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8CC9" w14:textId="77777777" w:rsidR="003A5BF7" w:rsidRDefault="003A5BF7">
      <w:pPr>
        <w:rPr>
          <w:rFonts w:ascii="Arial" w:hAnsi="Arial" w:cs="Arial"/>
        </w:rPr>
      </w:pPr>
    </w:p>
    <w:p w14:paraId="336BB730" w14:textId="77777777" w:rsidR="003A5BF7" w:rsidRDefault="003A5BF7">
      <w:pPr>
        <w:rPr>
          <w:rFonts w:ascii="Arial" w:hAnsi="Arial" w:cs="Arial"/>
        </w:rPr>
        <w:sectPr w:rsidR="003A5BF7" w:rsidSect="003A5BF7">
          <w:headerReference w:type="default" r:id="rId7"/>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9350"/>
      </w:tblGrid>
      <w:tr w:rsidR="00B03CB6" w14:paraId="58DD4CE8" w14:textId="77777777" w:rsidTr="002B5C76">
        <w:tc>
          <w:tcPr>
            <w:tcW w:w="9576" w:type="dxa"/>
            <w:shd w:val="clear" w:color="auto" w:fill="92D050"/>
            <w:vAlign w:val="center"/>
          </w:tcPr>
          <w:p w14:paraId="465F80CF" w14:textId="77777777" w:rsidR="00B03CB6" w:rsidRPr="00B03CB6" w:rsidRDefault="00B03CB6" w:rsidP="002B5C76">
            <w:pPr>
              <w:rPr>
                <w:rFonts w:ascii="Arial" w:hAnsi="Arial" w:cs="Arial"/>
                <w:b/>
              </w:rPr>
            </w:pPr>
            <w:r w:rsidRPr="00B03CB6">
              <w:rPr>
                <w:rFonts w:ascii="Arial" w:hAnsi="Arial" w:cs="Arial"/>
                <w:b/>
              </w:rPr>
              <w:t>Lesson Title:</w:t>
            </w:r>
          </w:p>
        </w:tc>
      </w:tr>
      <w:tr w:rsidR="00B03CB6" w14:paraId="66B4742F" w14:textId="77777777" w:rsidTr="00B03CB6">
        <w:tc>
          <w:tcPr>
            <w:tcW w:w="9576" w:type="dxa"/>
          </w:tcPr>
          <w:p w14:paraId="3CDC339A" w14:textId="4DF85569" w:rsidR="00B03CB6" w:rsidRDefault="00B56377">
            <w:pPr>
              <w:rPr>
                <w:rFonts w:ascii="Arial" w:hAnsi="Arial" w:cs="Arial"/>
              </w:rPr>
            </w:pPr>
            <w:r>
              <w:rPr>
                <w:rFonts w:ascii="Arial" w:hAnsi="Arial" w:cs="Arial"/>
              </w:rPr>
              <w:t>MC Escher’s Stairs</w:t>
            </w:r>
          </w:p>
        </w:tc>
      </w:tr>
      <w:tr w:rsidR="00B03CB6" w14:paraId="50805490" w14:textId="77777777" w:rsidTr="002B5C76">
        <w:tc>
          <w:tcPr>
            <w:tcW w:w="9576" w:type="dxa"/>
            <w:shd w:val="clear" w:color="auto" w:fill="92D050"/>
            <w:vAlign w:val="center"/>
          </w:tcPr>
          <w:p w14:paraId="33DA15BA" w14:textId="77777777" w:rsidR="00B03CB6" w:rsidRPr="00B03CB6" w:rsidRDefault="00B03CB6" w:rsidP="002B5C76">
            <w:pPr>
              <w:rPr>
                <w:rFonts w:ascii="Arial" w:hAnsi="Arial" w:cs="Arial"/>
                <w:b/>
              </w:rPr>
            </w:pPr>
            <w:r w:rsidRPr="00B03CB6">
              <w:rPr>
                <w:rFonts w:ascii="Arial" w:hAnsi="Arial" w:cs="Arial"/>
                <w:b/>
              </w:rPr>
              <w:t>Grade:</w:t>
            </w:r>
          </w:p>
        </w:tc>
      </w:tr>
      <w:tr w:rsidR="00B03CB6" w14:paraId="353DCAD8" w14:textId="77777777" w:rsidTr="00B03CB6">
        <w:tc>
          <w:tcPr>
            <w:tcW w:w="9576" w:type="dxa"/>
          </w:tcPr>
          <w:p w14:paraId="663909E7" w14:textId="1049333E" w:rsidR="00B03CB6" w:rsidRDefault="00B56377">
            <w:pPr>
              <w:rPr>
                <w:rFonts w:ascii="Arial" w:hAnsi="Arial" w:cs="Arial"/>
              </w:rPr>
            </w:pPr>
            <w:r>
              <w:rPr>
                <w:rFonts w:ascii="Arial" w:hAnsi="Arial" w:cs="Arial"/>
              </w:rPr>
              <w:t>7&amp;8</w:t>
            </w:r>
          </w:p>
        </w:tc>
      </w:tr>
    </w:tbl>
    <w:p w14:paraId="1E9B97D6" w14:textId="77777777" w:rsidR="00B03CB6" w:rsidRDefault="00B03CB6">
      <w:pPr>
        <w:rPr>
          <w:rFonts w:ascii="Arial" w:hAnsi="Arial" w:cs="Arial"/>
        </w:rPr>
      </w:pPr>
    </w:p>
    <w:tbl>
      <w:tblPr>
        <w:tblStyle w:val="TableGrid"/>
        <w:tblW w:w="0" w:type="auto"/>
        <w:tblLook w:val="04A0" w:firstRow="1" w:lastRow="0" w:firstColumn="1" w:lastColumn="0" w:noHBand="0" w:noVBand="1"/>
      </w:tblPr>
      <w:tblGrid>
        <w:gridCol w:w="9350"/>
      </w:tblGrid>
      <w:tr w:rsidR="00E80F24" w14:paraId="33CA6183" w14:textId="77777777" w:rsidTr="002B5C76">
        <w:tc>
          <w:tcPr>
            <w:tcW w:w="9576" w:type="dxa"/>
            <w:shd w:val="clear" w:color="auto" w:fill="92D050"/>
            <w:vAlign w:val="center"/>
          </w:tcPr>
          <w:p w14:paraId="521CBEA3" w14:textId="77777777" w:rsidR="00E80F24" w:rsidRDefault="00E80F24" w:rsidP="002B5C76">
            <w:pPr>
              <w:rPr>
                <w:rFonts w:ascii="Arial" w:hAnsi="Arial" w:cs="Arial"/>
                <w:b/>
              </w:rPr>
            </w:pPr>
            <w:r w:rsidRPr="00E80F24">
              <w:rPr>
                <w:rFonts w:ascii="Arial" w:hAnsi="Arial" w:cs="Arial"/>
                <w:b/>
              </w:rPr>
              <w:t>Academic Standards</w:t>
            </w:r>
            <w:r>
              <w:rPr>
                <w:rFonts w:ascii="Arial" w:hAnsi="Arial" w:cs="Arial"/>
                <w:b/>
              </w:rPr>
              <w:t>:</w:t>
            </w:r>
          </w:p>
        </w:tc>
      </w:tr>
    </w:tbl>
    <w:p w14:paraId="760BA073" w14:textId="77777777" w:rsidR="00E80F24" w:rsidRPr="00E80F24" w:rsidRDefault="00E80F24">
      <w:pPr>
        <w:rPr>
          <w:rFonts w:ascii="Arial" w:hAnsi="Arial" w:cs="Arial"/>
          <w:b/>
        </w:rPr>
        <w:sectPr w:rsidR="00E80F24" w:rsidRPr="00E80F24" w:rsidSect="003A5BF7">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E80F24" w14:paraId="2FAE7348" w14:textId="77777777" w:rsidTr="00E80F24">
        <w:tc>
          <w:tcPr>
            <w:tcW w:w="4788" w:type="dxa"/>
          </w:tcPr>
          <w:p w14:paraId="37174F05" w14:textId="77777777" w:rsidR="00E80F24" w:rsidRPr="003A5BF7" w:rsidRDefault="00E80F24" w:rsidP="00E80F24">
            <w:pPr>
              <w:autoSpaceDE w:val="0"/>
              <w:autoSpaceDN w:val="0"/>
              <w:adjustRightInd w:val="0"/>
              <w:rPr>
                <w:rFonts w:ascii="TimesNewRoman,Bold" w:eastAsia="Calibri" w:hAnsi="TimesNewRoman,Bold" w:cs="TimesNewRoman,Bold"/>
                <w:b/>
                <w:bCs/>
                <w:sz w:val="20"/>
                <w:szCs w:val="20"/>
              </w:rPr>
            </w:pPr>
            <w:r w:rsidRPr="003A5BF7">
              <w:rPr>
                <w:rFonts w:ascii="TimesNewRoman,Bold" w:eastAsia="Calibri" w:hAnsi="TimesNewRoman,Bold" w:cs="TimesNewRoman,Bold"/>
                <w:b/>
                <w:bCs/>
                <w:sz w:val="20"/>
                <w:szCs w:val="20"/>
              </w:rPr>
              <w:t xml:space="preserve">Production, Performance and Exhibition of </w:t>
            </w:r>
          </w:p>
          <w:p w14:paraId="143F3462" w14:textId="77777777" w:rsidR="00E80F24" w:rsidRPr="003A5BF7" w:rsidRDefault="00E80F24" w:rsidP="00E80F24">
            <w:pPr>
              <w:autoSpaceDE w:val="0"/>
              <w:autoSpaceDN w:val="0"/>
              <w:adjustRightInd w:val="0"/>
              <w:rPr>
                <w:rFonts w:ascii="TimesNewRoman,Bold" w:eastAsia="Calibri" w:hAnsi="TimesNewRoman,Bold" w:cs="TimesNewRoman,Bold"/>
                <w:b/>
                <w:bCs/>
                <w:sz w:val="20"/>
                <w:szCs w:val="20"/>
              </w:rPr>
            </w:pPr>
            <w:r w:rsidRPr="003A5BF7">
              <w:rPr>
                <w:rFonts w:ascii="TimesNewRoman,Bold" w:eastAsia="Calibri" w:hAnsi="TimesNewRoman,Bold" w:cs="TimesNewRoman,Bold"/>
                <w:b/>
                <w:bCs/>
                <w:sz w:val="20"/>
                <w:szCs w:val="20"/>
              </w:rPr>
              <w:t>Visual Arts 9.1…</w:t>
            </w:r>
          </w:p>
          <w:p w14:paraId="57C9449B"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B56377">
              <w:rPr>
                <w:rFonts w:ascii="TimesNewRoman,Italic" w:eastAsia="Calibri" w:hAnsi="TimesNewRoman,Italic" w:cs="TimesNewRoman,Italic"/>
                <w:i/>
                <w:iCs/>
                <w:sz w:val="20"/>
                <w:szCs w:val="20"/>
                <w:highlight w:val="yellow"/>
              </w:rPr>
              <w:t>A. Elements and Principles in each Art Form</w:t>
            </w:r>
          </w:p>
          <w:p w14:paraId="5F59C034" w14:textId="77777777" w:rsidR="00E80F24" w:rsidRPr="00B56377" w:rsidRDefault="00E80F24" w:rsidP="00E80F24">
            <w:pPr>
              <w:autoSpaceDE w:val="0"/>
              <w:autoSpaceDN w:val="0"/>
              <w:adjustRightInd w:val="0"/>
              <w:rPr>
                <w:rFonts w:ascii="TimesNewRoman,Italic" w:eastAsia="Calibri" w:hAnsi="TimesNewRoman,Italic" w:cs="TimesNewRoman,Italic"/>
                <w:i/>
                <w:iCs/>
                <w:sz w:val="20"/>
                <w:szCs w:val="20"/>
                <w:highlight w:val="yellow"/>
              </w:rPr>
            </w:pPr>
            <w:r w:rsidRPr="003A5BF7">
              <w:rPr>
                <w:rFonts w:ascii="TimesNewRoman,Italic" w:eastAsia="Calibri" w:hAnsi="TimesNewRoman,Italic" w:cs="TimesNewRoman,Italic"/>
                <w:i/>
                <w:iCs/>
                <w:sz w:val="20"/>
                <w:szCs w:val="20"/>
              </w:rPr>
              <w:t xml:space="preserve">B. </w:t>
            </w:r>
            <w:r w:rsidRPr="00B56377">
              <w:rPr>
                <w:rFonts w:ascii="TimesNewRoman,Italic" w:eastAsia="Calibri" w:hAnsi="TimesNewRoman,Italic" w:cs="TimesNewRoman,Italic"/>
                <w:i/>
                <w:iCs/>
                <w:sz w:val="20"/>
                <w:szCs w:val="20"/>
                <w:highlight w:val="yellow"/>
              </w:rPr>
              <w:t>Demonstration of Dance, Music, Theatre and</w:t>
            </w:r>
          </w:p>
          <w:p w14:paraId="112F7930"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B56377">
              <w:rPr>
                <w:rFonts w:ascii="TimesNewRoman,Italic" w:eastAsia="Calibri" w:hAnsi="TimesNewRoman,Italic" w:cs="TimesNewRoman,Italic"/>
                <w:i/>
                <w:iCs/>
                <w:sz w:val="20"/>
                <w:szCs w:val="20"/>
                <w:highlight w:val="yellow"/>
              </w:rPr>
              <w:t>Visual Arts</w:t>
            </w:r>
          </w:p>
          <w:p w14:paraId="6548E84C"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C. Vocabulary Within each Art Form</w:t>
            </w:r>
          </w:p>
          <w:p w14:paraId="39049EDA"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 xml:space="preserve">D. </w:t>
            </w:r>
            <w:r w:rsidRPr="00B56377">
              <w:rPr>
                <w:rFonts w:ascii="TimesNewRoman,Italic" w:eastAsia="Calibri" w:hAnsi="TimesNewRoman,Italic" w:cs="TimesNewRoman,Italic"/>
                <w:i/>
                <w:iCs/>
                <w:sz w:val="20"/>
                <w:szCs w:val="20"/>
                <w:highlight w:val="yellow"/>
              </w:rPr>
              <w:t>Styles in Production, Performance and Exhibition</w:t>
            </w:r>
          </w:p>
          <w:p w14:paraId="014ED29D"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 xml:space="preserve">E. </w:t>
            </w:r>
            <w:r w:rsidRPr="00B56377">
              <w:rPr>
                <w:rFonts w:ascii="TimesNewRoman,Italic" w:eastAsia="Calibri" w:hAnsi="TimesNewRoman,Italic" w:cs="TimesNewRoman,Italic"/>
                <w:i/>
                <w:iCs/>
                <w:sz w:val="20"/>
                <w:szCs w:val="20"/>
                <w:highlight w:val="yellow"/>
              </w:rPr>
              <w:t>Themes in Art Forms</w:t>
            </w:r>
          </w:p>
          <w:p w14:paraId="47F2741A"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F. Historical and Cultural Production, Performance</w:t>
            </w:r>
          </w:p>
          <w:p w14:paraId="3B5CE396"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and Exhibition</w:t>
            </w:r>
          </w:p>
          <w:p w14:paraId="7593C423" w14:textId="77777777" w:rsidR="00E80F24" w:rsidRPr="00B56377" w:rsidRDefault="00E80F24" w:rsidP="00E80F24">
            <w:pPr>
              <w:autoSpaceDE w:val="0"/>
              <w:autoSpaceDN w:val="0"/>
              <w:adjustRightInd w:val="0"/>
              <w:rPr>
                <w:rFonts w:ascii="TimesNewRoman,Italic" w:eastAsia="Calibri" w:hAnsi="TimesNewRoman,Italic" w:cs="TimesNewRoman,Italic"/>
                <w:i/>
                <w:iCs/>
                <w:sz w:val="20"/>
                <w:szCs w:val="20"/>
                <w:highlight w:val="yellow"/>
              </w:rPr>
            </w:pPr>
            <w:r w:rsidRPr="003A5BF7">
              <w:rPr>
                <w:rFonts w:ascii="TimesNewRoman,Italic" w:eastAsia="Calibri" w:hAnsi="TimesNewRoman,Italic" w:cs="TimesNewRoman,Italic"/>
                <w:i/>
                <w:iCs/>
                <w:sz w:val="20"/>
                <w:szCs w:val="20"/>
              </w:rPr>
              <w:t xml:space="preserve">G. </w:t>
            </w:r>
            <w:r w:rsidRPr="00B56377">
              <w:rPr>
                <w:rFonts w:ascii="TimesNewRoman,Italic" w:eastAsia="Calibri" w:hAnsi="TimesNewRoman,Italic" w:cs="TimesNewRoman,Italic"/>
                <w:i/>
                <w:iCs/>
                <w:sz w:val="20"/>
                <w:szCs w:val="20"/>
                <w:highlight w:val="yellow"/>
              </w:rPr>
              <w:t>Function and Analysis of Rehearsals and Practice</w:t>
            </w:r>
          </w:p>
          <w:p w14:paraId="40D859F7"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B56377">
              <w:rPr>
                <w:rFonts w:ascii="TimesNewRoman,Italic" w:eastAsia="Calibri" w:hAnsi="TimesNewRoman,Italic" w:cs="TimesNewRoman,Italic"/>
                <w:i/>
                <w:iCs/>
                <w:sz w:val="20"/>
                <w:szCs w:val="20"/>
                <w:highlight w:val="yellow"/>
              </w:rPr>
              <w:t>Sessions</w:t>
            </w:r>
          </w:p>
          <w:p w14:paraId="47003E42"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H. Safety Issues in the Arts</w:t>
            </w:r>
          </w:p>
          <w:p w14:paraId="6F614889"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I. Community Performances and Exhibitions</w:t>
            </w:r>
          </w:p>
          <w:p w14:paraId="02289274"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J. Technologies in the Arts</w:t>
            </w:r>
          </w:p>
          <w:p w14:paraId="69872828"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BoldItalic" w:eastAsia="Calibri" w:hAnsi="TimesNewRoman,BoldItalic" w:cs="TimesNewRoman,BoldItalic"/>
                <w:bCs/>
                <w:i/>
                <w:iCs/>
                <w:sz w:val="20"/>
                <w:szCs w:val="20"/>
              </w:rPr>
              <w:t>K.</w:t>
            </w:r>
            <w:r w:rsidRPr="003A5BF7">
              <w:rPr>
                <w:rFonts w:ascii="TimesNewRoman,BoldItalic" w:eastAsia="Calibri" w:hAnsi="TimesNewRoman,BoldItalic" w:cs="TimesNewRoman,BoldItalic"/>
                <w:b/>
                <w:bCs/>
                <w:i/>
                <w:iCs/>
                <w:sz w:val="20"/>
                <w:szCs w:val="20"/>
              </w:rPr>
              <w:t xml:space="preserve"> </w:t>
            </w:r>
            <w:r w:rsidRPr="003A5BF7">
              <w:rPr>
                <w:rFonts w:ascii="TimesNewRoman,Italic" w:eastAsia="Calibri" w:hAnsi="TimesNewRoman,Italic" w:cs="TimesNewRoman,Italic"/>
                <w:i/>
                <w:iCs/>
                <w:sz w:val="20"/>
                <w:szCs w:val="20"/>
              </w:rPr>
              <w:t>Technologies in the Humanities</w:t>
            </w:r>
          </w:p>
          <w:p w14:paraId="011C7355" w14:textId="77777777" w:rsidR="00E80F24" w:rsidRDefault="00E80F24" w:rsidP="003A5BF7">
            <w:pPr>
              <w:autoSpaceDE w:val="0"/>
              <w:autoSpaceDN w:val="0"/>
              <w:adjustRightInd w:val="0"/>
              <w:rPr>
                <w:rFonts w:ascii="TimesNewRoman,BoldItalic" w:eastAsia="Calibri" w:hAnsi="TimesNewRoman,BoldItalic" w:cs="TimesNewRoman,BoldItalic"/>
                <w:b/>
                <w:bCs/>
                <w:i/>
                <w:iCs/>
                <w:sz w:val="28"/>
                <w:szCs w:val="28"/>
              </w:rPr>
            </w:pPr>
          </w:p>
        </w:tc>
        <w:tc>
          <w:tcPr>
            <w:tcW w:w="4788" w:type="dxa"/>
          </w:tcPr>
          <w:p w14:paraId="3B814478" w14:textId="77777777" w:rsidR="00E80F24" w:rsidRPr="003A5BF7" w:rsidRDefault="00E80F24" w:rsidP="002A1814">
            <w:pPr>
              <w:autoSpaceDE w:val="0"/>
              <w:autoSpaceDN w:val="0"/>
              <w:adjustRightInd w:val="0"/>
              <w:rPr>
                <w:rFonts w:ascii="TimesNewRoman,Bold" w:eastAsia="Calibri" w:hAnsi="TimesNewRoman,Bold" w:cs="TimesNewRoman,Bold"/>
                <w:b/>
                <w:bCs/>
                <w:sz w:val="20"/>
                <w:szCs w:val="20"/>
              </w:rPr>
            </w:pPr>
            <w:r w:rsidRPr="003A5BF7">
              <w:rPr>
                <w:rFonts w:ascii="TimesNewRoman,Bold" w:eastAsia="Calibri" w:hAnsi="TimesNewRoman,Bold" w:cs="TimesNewRoman,Bold"/>
                <w:b/>
                <w:bCs/>
                <w:sz w:val="20"/>
                <w:szCs w:val="20"/>
              </w:rPr>
              <w:t>Historical and Cultural Contexts 9.2…</w:t>
            </w:r>
          </w:p>
          <w:p w14:paraId="692C7919"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A. Context of Works in the Arts</w:t>
            </w:r>
          </w:p>
          <w:p w14:paraId="6A2EA0A7"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B. Chronology of Works in the Arts</w:t>
            </w:r>
          </w:p>
          <w:p w14:paraId="19D60814" w14:textId="77777777" w:rsidR="00E80F24"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 xml:space="preserve">C. </w:t>
            </w:r>
            <w:r w:rsidRPr="00B56377">
              <w:rPr>
                <w:rFonts w:ascii="TimesNewRoman,Italic" w:eastAsia="Calibri" w:hAnsi="TimesNewRoman,Italic" w:cs="TimesNewRoman,Italic"/>
                <w:i/>
                <w:iCs/>
                <w:sz w:val="20"/>
                <w:szCs w:val="20"/>
                <w:highlight w:val="yellow"/>
              </w:rPr>
              <w:t>Styles and Genre in the Arts</w:t>
            </w:r>
          </w:p>
          <w:p w14:paraId="43009FD6"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D. Historical and Cultural Perspectives</w:t>
            </w:r>
          </w:p>
          <w:p w14:paraId="0A00B3E8"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E. Historical and Cultural Impact on Works in the</w:t>
            </w:r>
          </w:p>
          <w:p w14:paraId="5802729E"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Arts</w:t>
            </w:r>
          </w:p>
          <w:p w14:paraId="70F3FF19"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F. Vocabulary for Historical and Cultural Context</w:t>
            </w:r>
          </w:p>
          <w:p w14:paraId="5B8E4AE8"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G. Geographic regions in the arts</w:t>
            </w:r>
          </w:p>
          <w:p w14:paraId="7CDC849D"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H. Pennsylvania artists</w:t>
            </w:r>
          </w:p>
          <w:p w14:paraId="32D86F2D"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I. Philosophical context of works in the arts</w:t>
            </w:r>
          </w:p>
          <w:p w14:paraId="342DD9CE"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J. Historical differences of works in the arts</w:t>
            </w:r>
          </w:p>
          <w:p w14:paraId="5E09801D"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K. Traditions within works in the arts</w:t>
            </w:r>
          </w:p>
          <w:p w14:paraId="2D84AEEE" w14:textId="77777777" w:rsidR="00E80F24" w:rsidRPr="003A5BF7" w:rsidRDefault="00E80F24" w:rsidP="002A181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L. Common themes in works in the Arts</w:t>
            </w:r>
          </w:p>
          <w:p w14:paraId="5637A47F" w14:textId="77777777" w:rsidR="00E80F24" w:rsidRDefault="00E80F24" w:rsidP="002A1814">
            <w:pPr>
              <w:autoSpaceDE w:val="0"/>
              <w:autoSpaceDN w:val="0"/>
              <w:adjustRightInd w:val="0"/>
              <w:rPr>
                <w:rFonts w:ascii="TimesNewRoman,BoldItalic" w:eastAsia="Calibri" w:hAnsi="TimesNewRoman,BoldItalic" w:cs="TimesNewRoman,BoldItalic"/>
                <w:b/>
                <w:bCs/>
                <w:i/>
                <w:iCs/>
                <w:sz w:val="28"/>
                <w:szCs w:val="28"/>
              </w:rPr>
            </w:pPr>
          </w:p>
        </w:tc>
      </w:tr>
      <w:tr w:rsidR="00E80F24" w14:paraId="25CA87F9" w14:textId="77777777" w:rsidTr="00E80F24">
        <w:tc>
          <w:tcPr>
            <w:tcW w:w="4788" w:type="dxa"/>
          </w:tcPr>
          <w:p w14:paraId="52894E26" w14:textId="77777777" w:rsidR="00E80F24" w:rsidRPr="003A5BF7" w:rsidRDefault="00E80F24" w:rsidP="00E80F24">
            <w:pPr>
              <w:autoSpaceDE w:val="0"/>
              <w:autoSpaceDN w:val="0"/>
              <w:adjustRightInd w:val="0"/>
              <w:rPr>
                <w:rFonts w:ascii="TimesNewRoman,Bold" w:eastAsia="Calibri" w:hAnsi="TimesNewRoman,Bold" w:cs="TimesNewRoman,Bold"/>
                <w:b/>
                <w:bCs/>
                <w:sz w:val="20"/>
                <w:szCs w:val="20"/>
              </w:rPr>
            </w:pPr>
            <w:r w:rsidRPr="003A5BF7">
              <w:rPr>
                <w:rFonts w:ascii="TimesNewRoman,Bold" w:eastAsia="Calibri" w:hAnsi="TimesNewRoman,Bold" w:cs="TimesNewRoman,Bold"/>
                <w:b/>
                <w:bCs/>
                <w:sz w:val="20"/>
                <w:szCs w:val="20"/>
              </w:rPr>
              <w:t>Critical Response 9.3…</w:t>
            </w:r>
          </w:p>
          <w:p w14:paraId="7887DC19"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 xml:space="preserve">A. </w:t>
            </w:r>
            <w:r w:rsidRPr="00B56377">
              <w:rPr>
                <w:rFonts w:ascii="TimesNewRoman,Italic" w:eastAsia="Calibri" w:hAnsi="TimesNewRoman,Italic" w:cs="TimesNewRoman,Italic"/>
                <w:i/>
                <w:iCs/>
                <w:sz w:val="20"/>
                <w:szCs w:val="20"/>
                <w:highlight w:val="yellow"/>
              </w:rPr>
              <w:t>Critical Processes</w:t>
            </w:r>
          </w:p>
          <w:p w14:paraId="0F139230"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B. Criteria</w:t>
            </w:r>
          </w:p>
          <w:p w14:paraId="7CDBEC83"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C. Classifications</w:t>
            </w:r>
          </w:p>
          <w:p w14:paraId="1C0D5CD2"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D. Vocabulary for Criticism</w:t>
            </w:r>
          </w:p>
          <w:p w14:paraId="47AEA840"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E. Types of Analysis</w:t>
            </w:r>
          </w:p>
          <w:p w14:paraId="12796F6D"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F. Comparisons</w:t>
            </w:r>
          </w:p>
          <w:p w14:paraId="57B469B6"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G. Critics in the Arts</w:t>
            </w:r>
          </w:p>
          <w:p w14:paraId="3F483F0A" w14:textId="77777777" w:rsidR="00E80F24" w:rsidRDefault="00E80F24" w:rsidP="003A5BF7">
            <w:pPr>
              <w:autoSpaceDE w:val="0"/>
              <w:autoSpaceDN w:val="0"/>
              <w:adjustRightInd w:val="0"/>
              <w:rPr>
                <w:rFonts w:ascii="TimesNewRoman,BoldItalic" w:eastAsia="Calibri" w:hAnsi="TimesNewRoman,BoldItalic" w:cs="TimesNewRoman,BoldItalic"/>
                <w:b/>
                <w:bCs/>
                <w:i/>
                <w:iCs/>
                <w:sz w:val="28"/>
                <w:szCs w:val="28"/>
              </w:rPr>
            </w:pPr>
          </w:p>
        </w:tc>
        <w:tc>
          <w:tcPr>
            <w:tcW w:w="4788" w:type="dxa"/>
          </w:tcPr>
          <w:p w14:paraId="51A726E4" w14:textId="77777777" w:rsidR="00E80F24" w:rsidRPr="003A5BF7" w:rsidRDefault="00E80F24" w:rsidP="00E80F24">
            <w:pPr>
              <w:autoSpaceDE w:val="0"/>
              <w:autoSpaceDN w:val="0"/>
              <w:adjustRightInd w:val="0"/>
              <w:rPr>
                <w:rFonts w:ascii="TimesNewRoman,Bold" w:eastAsia="Calibri" w:hAnsi="TimesNewRoman,Bold" w:cs="TimesNewRoman,Bold"/>
                <w:b/>
                <w:bCs/>
                <w:sz w:val="20"/>
                <w:szCs w:val="20"/>
              </w:rPr>
            </w:pPr>
            <w:r w:rsidRPr="003A5BF7">
              <w:rPr>
                <w:rFonts w:ascii="TimesNewRoman,Bold" w:eastAsia="Calibri" w:hAnsi="TimesNewRoman,Bold" w:cs="TimesNewRoman,Bold"/>
                <w:b/>
                <w:bCs/>
                <w:sz w:val="20"/>
                <w:szCs w:val="20"/>
              </w:rPr>
              <w:t>Aesthetic Response 9.4…</w:t>
            </w:r>
          </w:p>
          <w:p w14:paraId="148BE4E1"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A. Philosophical Studies</w:t>
            </w:r>
          </w:p>
          <w:p w14:paraId="55D83C5E"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B. Aesthetic Interpretation</w:t>
            </w:r>
          </w:p>
          <w:p w14:paraId="6390B791" w14:textId="77777777" w:rsidR="00E80F24" w:rsidRPr="003A5BF7" w:rsidRDefault="00E80F24" w:rsidP="00E80F24">
            <w:pPr>
              <w:autoSpaceDE w:val="0"/>
              <w:autoSpaceDN w:val="0"/>
              <w:adjustRightInd w:val="0"/>
              <w:rPr>
                <w:rFonts w:ascii="TimesNewRoman,Italic" w:eastAsia="Calibri" w:hAnsi="TimesNewRoman,Italic" w:cs="TimesNewRoman,Italic"/>
                <w:i/>
                <w:iCs/>
                <w:sz w:val="20"/>
                <w:szCs w:val="20"/>
              </w:rPr>
            </w:pPr>
            <w:r w:rsidRPr="003A5BF7">
              <w:rPr>
                <w:rFonts w:ascii="TimesNewRoman,Italic" w:eastAsia="Calibri" w:hAnsi="TimesNewRoman,Italic" w:cs="TimesNewRoman,Italic"/>
                <w:i/>
                <w:iCs/>
                <w:sz w:val="20"/>
                <w:szCs w:val="20"/>
              </w:rPr>
              <w:t>C. Environmental Influences</w:t>
            </w:r>
          </w:p>
          <w:p w14:paraId="41DF1236" w14:textId="77777777" w:rsidR="00E80F24" w:rsidRPr="00E80F24" w:rsidRDefault="00E80F24" w:rsidP="003A5BF7">
            <w:pPr>
              <w:autoSpaceDE w:val="0"/>
              <w:autoSpaceDN w:val="0"/>
              <w:adjustRightInd w:val="0"/>
              <w:rPr>
                <w:rFonts w:ascii="TimesNewRoman,BoldItalic" w:eastAsia="Calibri" w:hAnsi="TimesNewRoman,BoldItalic" w:cs="TimesNewRoman,BoldItalic"/>
                <w:bCs/>
                <w:i/>
                <w:iCs/>
                <w:sz w:val="20"/>
                <w:szCs w:val="20"/>
              </w:rPr>
            </w:pPr>
            <w:r w:rsidRPr="00E80F24">
              <w:rPr>
                <w:rFonts w:ascii="TimesNewRoman,BoldItalic" w:eastAsia="Calibri" w:hAnsi="TimesNewRoman,BoldItalic" w:cs="TimesNewRoman,BoldItalic"/>
                <w:bCs/>
                <w:i/>
                <w:iCs/>
                <w:sz w:val="20"/>
                <w:szCs w:val="20"/>
              </w:rPr>
              <w:t xml:space="preserve">D. </w:t>
            </w:r>
            <w:r w:rsidRPr="00B56377">
              <w:rPr>
                <w:rFonts w:ascii="TimesNewRoman,BoldItalic" w:eastAsia="Calibri" w:hAnsi="TimesNewRoman,BoldItalic" w:cs="TimesNewRoman,BoldItalic"/>
                <w:bCs/>
                <w:i/>
                <w:iCs/>
                <w:sz w:val="20"/>
                <w:szCs w:val="20"/>
                <w:highlight w:val="yellow"/>
              </w:rPr>
              <w:t>Aesthetic Choices</w:t>
            </w:r>
          </w:p>
        </w:tc>
      </w:tr>
    </w:tbl>
    <w:p w14:paraId="65CF1394" w14:textId="77777777" w:rsidR="003A5BF7" w:rsidRDefault="003A5BF7">
      <w:pPr>
        <w:rPr>
          <w:rFonts w:ascii="Arial" w:hAnsi="Arial" w:cs="Arial"/>
        </w:rPr>
      </w:pPr>
    </w:p>
    <w:tbl>
      <w:tblPr>
        <w:tblStyle w:val="TableGrid"/>
        <w:tblW w:w="0" w:type="auto"/>
        <w:tblLook w:val="04A0" w:firstRow="1" w:lastRow="0" w:firstColumn="1" w:lastColumn="0" w:noHBand="0" w:noVBand="1"/>
      </w:tblPr>
      <w:tblGrid>
        <w:gridCol w:w="9350"/>
      </w:tblGrid>
      <w:tr w:rsidR="00E80F24" w14:paraId="27CC5EC0" w14:textId="77777777" w:rsidTr="002B5C76">
        <w:tc>
          <w:tcPr>
            <w:tcW w:w="9576" w:type="dxa"/>
            <w:shd w:val="clear" w:color="auto" w:fill="92D050"/>
            <w:vAlign w:val="center"/>
          </w:tcPr>
          <w:p w14:paraId="542EF07A" w14:textId="77777777" w:rsidR="00E80F24" w:rsidRPr="00E80F24" w:rsidRDefault="00E80F24" w:rsidP="002B5C76">
            <w:pPr>
              <w:rPr>
                <w:rFonts w:ascii="Arial" w:hAnsi="Arial" w:cs="Arial"/>
                <w:b/>
              </w:rPr>
            </w:pPr>
            <w:r w:rsidRPr="00E80F24">
              <w:rPr>
                <w:rFonts w:ascii="Arial" w:hAnsi="Arial" w:cs="Arial"/>
                <w:b/>
              </w:rPr>
              <w:t>Lesson Objectives:</w:t>
            </w:r>
          </w:p>
        </w:tc>
      </w:tr>
      <w:tr w:rsidR="00E80F24" w14:paraId="0B3A8078" w14:textId="77777777" w:rsidTr="00E80F24">
        <w:tc>
          <w:tcPr>
            <w:tcW w:w="9576" w:type="dxa"/>
          </w:tcPr>
          <w:p w14:paraId="665BAAD6" w14:textId="07DB5DBB" w:rsidR="00E80F24" w:rsidRDefault="00B56377">
            <w:pPr>
              <w:rPr>
                <w:rFonts w:ascii="Arial" w:hAnsi="Arial" w:cs="Arial"/>
              </w:rPr>
            </w:pPr>
            <w:r>
              <w:rPr>
                <w:rFonts w:ascii="Arial" w:hAnsi="Arial" w:cs="Arial"/>
              </w:rPr>
              <w:t xml:space="preserve">Students will learn about the artist M.C. Escher by watching videos from the </w:t>
            </w:r>
            <w:proofErr w:type="spellStart"/>
            <w:r>
              <w:rPr>
                <w:rFonts w:ascii="Arial" w:hAnsi="Arial" w:cs="Arial"/>
              </w:rPr>
              <w:t>MCEscher</w:t>
            </w:r>
            <w:proofErr w:type="spellEnd"/>
            <w:r>
              <w:rPr>
                <w:rFonts w:ascii="Arial" w:hAnsi="Arial" w:cs="Arial"/>
              </w:rPr>
              <w:t xml:space="preserve"> web site and looking at his works in the galleries on that page.  Students will also explore Escher’s impact on contemporary culture by watching clips from “Night in the Museum” and “Inception” “Dr. Strange” and </w:t>
            </w:r>
            <w:r w:rsidR="00A63C7E">
              <w:rPr>
                <w:rFonts w:ascii="Arial" w:hAnsi="Arial" w:cs="Arial"/>
              </w:rPr>
              <w:t>“</w:t>
            </w:r>
            <w:r>
              <w:rPr>
                <w:rFonts w:ascii="Arial" w:hAnsi="Arial" w:cs="Arial"/>
              </w:rPr>
              <w:t>Labyrinth”.  Students will explore the juxtaposition of perspective in Escher</w:t>
            </w:r>
            <w:r w:rsidR="00A63C7E">
              <w:rPr>
                <w:rFonts w:ascii="Arial" w:hAnsi="Arial" w:cs="Arial"/>
              </w:rPr>
              <w:t>’</w:t>
            </w:r>
            <w:r>
              <w:rPr>
                <w:rFonts w:ascii="Arial" w:hAnsi="Arial" w:cs="Arial"/>
              </w:rPr>
              <w:t xml:space="preserve">s works dealing with stairs (House of Stairs, Relativity 1&amp;2, and Convex and Concave).  </w:t>
            </w:r>
            <w:r w:rsidR="00A63C7E">
              <w:rPr>
                <w:rFonts w:ascii="Arial" w:hAnsi="Arial" w:cs="Arial"/>
              </w:rPr>
              <w:t xml:space="preserve">Students will create their own </w:t>
            </w:r>
            <w:proofErr w:type="gramStart"/>
            <w:r w:rsidR="00A63C7E">
              <w:rPr>
                <w:rFonts w:ascii="Arial" w:hAnsi="Arial" w:cs="Arial"/>
              </w:rPr>
              <w:t>art work</w:t>
            </w:r>
            <w:proofErr w:type="gramEnd"/>
            <w:r w:rsidR="00A63C7E">
              <w:rPr>
                <w:rFonts w:ascii="Arial" w:hAnsi="Arial" w:cs="Arial"/>
              </w:rPr>
              <w:t xml:space="preserve"> using pencil shading and architectural drawing.  Finally, they will populate these spaces with their own creatures as Escher did.</w:t>
            </w:r>
          </w:p>
          <w:p w14:paraId="65B5D1B2" w14:textId="77777777" w:rsidR="00E80F24" w:rsidRDefault="00E80F24">
            <w:pPr>
              <w:rPr>
                <w:rFonts w:ascii="Arial" w:hAnsi="Arial" w:cs="Arial"/>
              </w:rPr>
            </w:pPr>
          </w:p>
        </w:tc>
      </w:tr>
    </w:tbl>
    <w:p w14:paraId="5E5F3729" w14:textId="68E73CB4" w:rsidR="00E80F24" w:rsidRDefault="00E80F24">
      <w:pPr>
        <w:rPr>
          <w:rFonts w:ascii="Arial" w:hAnsi="Arial" w:cs="Arial"/>
        </w:rPr>
      </w:pPr>
    </w:p>
    <w:p w14:paraId="0A10C1C6" w14:textId="3FE6907D" w:rsidR="00815BE7" w:rsidRDefault="00815BE7">
      <w:pPr>
        <w:rPr>
          <w:rFonts w:ascii="Arial" w:hAnsi="Arial" w:cs="Arial"/>
        </w:rPr>
      </w:pPr>
    </w:p>
    <w:p w14:paraId="0B41D0CC" w14:textId="76F3DD3A" w:rsidR="00815BE7" w:rsidRDefault="00815BE7">
      <w:pPr>
        <w:rPr>
          <w:rFonts w:ascii="Arial" w:hAnsi="Arial" w:cs="Arial"/>
        </w:rPr>
      </w:pPr>
    </w:p>
    <w:p w14:paraId="047ADFFA" w14:textId="78EF2E7E" w:rsidR="00815BE7" w:rsidRDefault="00815BE7">
      <w:pPr>
        <w:rPr>
          <w:rFonts w:ascii="Arial" w:hAnsi="Arial" w:cs="Arial"/>
        </w:rPr>
      </w:pPr>
    </w:p>
    <w:p w14:paraId="0AD78C37" w14:textId="77777777" w:rsidR="00815BE7" w:rsidRDefault="00815BE7">
      <w:pPr>
        <w:rPr>
          <w:rFonts w:ascii="Arial" w:hAnsi="Arial" w:cs="Arial"/>
        </w:rPr>
      </w:pPr>
    </w:p>
    <w:p w14:paraId="2D4511CB" w14:textId="77777777" w:rsidR="00E80F24" w:rsidRDefault="00E80F24">
      <w:pPr>
        <w:rPr>
          <w:rFonts w:ascii="Arial" w:hAnsi="Arial" w:cs="Arial"/>
        </w:rPr>
      </w:pPr>
    </w:p>
    <w:tbl>
      <w:tblPr>
        <w:tblStyle w:val="TableGrid"/>
        <w:tblW w:w="0" w:type="auto"/>
        <w:tblLook w:val="04A0" w:firstRow="1" w:lastRow="0" w:firstColumn="1" w:lastColumn="0" w:noHBand="0" w:noVBand="1"/>
      </w:tblPr>
      <w:tblGrid>
        <w:gridCol w:w="9350"/>
      </w:tblGrid>
      <w:tr w:rsidR="00E80F24" w14:paraId="1E7ECF0E" w14:textId="77777777" w:rsidTr="00E80F24">
        <w:tc>
          <w:tcPr>
            <w:tcW w:w="9576" w:type="dxa"/>
            <w:shd w:val="clear" w:color="auto" w:fill="92D050"/>
          </w:tcPr>
          <w:p w14:paraId="4DC876B5" w14:textId="689B3451" w:rsidR="00E80F24" w:rsidRPr="00E80F24" w:rsidRDefault="00A63C7E">
            <w:pPr>
              <w:rPr>
                <w:rFonts w:ascii="Arial" w:hAnsi="Arial" w:cs="Arial"/>
                <w:b/>
              </w:rPr>
            </w:pPr>
            <w:r>
              <w:rPr>
                <w:rFonts w:ascii="Arial" w:hAnsi="Arial" w:cs="Arial"/>
                <w:b/>
              </w:rPr>
              <w:lastRenderedPageBreak/>
              <w:t>Resources</w:t>
            </w:r>
            <w:r w:rsidR="00E80F24" w:rsidRPr="00E80F24">
              <w:rPr>
                <w:rFonts w:ascii="Arial" w:hAnsi="Arial" w:cs="Arial"/>
                <w:b/>
              </w:rPr>
              <w:t>:</w:t>
            </w:r>
          </w:p>
        </w:tc>
      </w:tr>
      <w:tr w:rsidR="00E80F24" w14:paraId="23A3E3AF" w14:textId="77777777" w:rsidTr="00E80F24">
        <w:tc>
          <w:tcPr>
            <w:tcW w:w="9576" w:type="dxa"/>
          </w:tcPr>
          <w:p w14:paraId="2EF83CD9" w14:textId="17101AF4" w:rsidR="00E80F24" w:rsidRDefault="00A63C7E">
            <w:pPr>
              <w:rPr>
                <w:rFonts w:ascii="Arial" w:hAnsi="Arial" w:cs="Arial"/>
              </w:rPr>
            </w:pPr>
            <w:hyperlink r:id="rId8" w:history="1">
              <w:r w:rsidRPr="00A63C7E">
                <w:rPr>
                  <w:rStyle w:val="Hyperlink"/>
                  <w:rFonts w:ascii="Arial" w:hAnsi="Arial" w:cs="Arial"/>
                </w:rPr>
                <w:t>http://mces</w:t>
              </w:r>
              <w:r w:rsidRPr="00A63C7E">
                <w:rPr>
                  <w:rStyle w:val="Hyperlink"/>
                  <w:rFonts w:ascii="Arial" w:hAnsi="Arial" w:cs="Arial"/>
                </w:rPr>
                <w:t>c</w:t>
              </w:r>
              <w:r w:rsidRPr="00A63C7E">
                <w:rPr>
                  <w:rStyle w:val="Hyperlink"/>
                  <w:rFonts w:ascii="Arial" w:hAnsi="Arial" w:cs="Arial"/>
                </w:rPr>
                <w:t>her.com/</w:t>
              </w:r>
            </w:hyperlink>
          </w:p>
          <w:p w14:paraId="535B6CF5" w14:textId="0EB659C1" w:rsidR="00347BF3" w:rsidRDefault="00347BF3">
            <w:pPr>
              <w:rPr>
                <w:rFonts w:ascii="Arial" w:hAnsi="Arial" w:cs="Arial"/>
              </w:rPr>
            </w:pPr>
            <w:r>
              <w:rPr>
                <w:rFonts w:ascii="Arial" w:hAnsi="Arial" w:cs="Arial"/>
              </w:rPr>
              <w:t xml:space="preserve">Note: Two films on Escher- Located in the first menu (About Escher) then in menu (Films on Escher) Scroll down to “BBC Productions </w:t>
            </w:r>
            <w:proofErr w:type="gramStart"/>
            <w:r>
              <w:rPr>
                <w:rFonts w:ascii="Arial" w:hAnsi="Arial" w:cs="Arial"/>
              </w:rPr>
              <w:t>The</w:t>
            </w:r>
            <w:proofErr w:type="gramEnd"/>
            <w:r>
              <w:rPr>
                <w:rFonts w:ascii="Arial" w:hAnsi="Arial" w:cs="Arial"/>
              </w:rPr>
              <w:t xml:space="preserve"> Art of the Impossible: M.C. Escher and me” show parts 1 and 2.</w:t>
            </w:r>
          </w:p>
          <w:p w14:paraId="72E21B45" w14:textId="43F0C87E" w:rsidR="00A63C7E" w:rsidRDefault="00A63C7E">
            <w:pPr>
              <w:rPr>
                <w:rFonts w:ascii="Arial" w:hAnsi="Arial" w:cs="Arial"/>
              </w:rPr>
            </w:pPr>
          </w:p>
          <w:p w14:paraId="0748506F" w14:textId="3CD4C4BD" w:rsidR="00A63C7E" w:rsidRDefault="00A63C7E">
            <w:pPr>
              <w:rPr>
                <w:rFonts w:ascii="Arial" w:hAnsi="Arial" w:cs="Arial"/>
              </w:rPr>
            </w:pPr>
            <w:hyperlink r:id="rId9" w:history="1">
              <w:r w:rsidRPr="00A63C7E">
                <w:rPr>
                  <w:rStyle w:val="Hyperlink"/>
                  <w:rFonts w:ascii="Arial" w:hAnsi="Arial" w:cs="Arial"/>
                </w:rPr>
                <w:t>https://youtu.be/k1</w:t>
              </w:r>
              <w:r w:rsidRPr="00A63C7E">
                <w:rPr>
                  <w:rStyle w:val="Hyperlink"/>
                  <w:rFonts w:ascii="Arial" w:hAnsi="Arial" w:cs="Arial"/>
                </w:rPr>
                <w:t>Z</w:t>
              </w:r>
              <w:r w:rsidRPr="00A63C7E">
                <w:rPr>
                  <w:rStyle w:val="Hyperlink"/>
                  <w:rFonts w:ascii="Arial" w:hAnsi="Arial" w:cs="Arial"/>
                </w:rPr>
                <w:t>2pk5J9Ng</w:t>
              </w:r>
            </w:hyperlink>
            <w:r>
              <w:rPr>
                <w:rFonts w:ascii="Arial" w:hAnsi="Arial" w:cs="Arial"/>
              </w:rPr>
              <w:t xml:space="preserve">  (A scene from the 1986 film Lab</w:t>
            </w:r>
            <w:r w:rsidR="00347BF3">
              <w:rPr>
                <w:rFonts w:ascii="Arial" w:hAnsi="Arial" w:cs="Arial"/>
              </w:rPr>
              <w:t>yrinth)</w:t>
            </w:r>
          </w:p>
          <w:p w14:paraId="498C6AB0" w14:textId="2AE5CE96" w:rsidR="00347BF3" w:rsidRDefault="00347BF3">
            <w:pPr>
              <w:rPr>
                <w:rFonts w:ascii="Arial" w:hAnsi="Arial" w:cs="Arial"/>
              </w:rPr>
            </w:pPr>
          </w:p>
          <w:p w14:paraId="4D331281" w14:textId="77777777" w:rsidR="00347BF3" w:rsidRDefault="00347BF3">
            <w:pPr>
              <w:rPr>
                <w:rFonts w:ascii="Arial" w:hAnsi="Arial" w:cs="Arial"/>
              </w:rPr>
            </w:pPr>
          </w:p>
          <w:p w14:paraId="20B88549" w14:textId="6F7D5638" w:rsidR="00A63C7E" w:rsidRDefault="00347BF3">
            <w:pPr>
              <w:rPr>
                <w:rFonts w:ascii="Arial" w:hAnsi="Arial" w:cs="Arial"/>
              </w:rPr>
            </w:pPr>
            <w:hyperlink r:id="rId10" w:history="1">
              <w:r w:rsidRPr="00347BF3">
                <w:rPr>
                  <w:rStyle w:val="Hyperlink"/>
                  <w:rFonts w:ascii="Arial" w:hAnsi="Arial" w:cs="Arial"/>
                </w:rPr>
                <w:t>https://youtu.be/trMpjAGseng</w:t>
              </w:r>
            </w:hyperlink>
            <w:r>
              <w:rPr>
                <w:rFonts w:ascii="Arial" w:hAnsi="Arial" w:cs="Arial"/>
              </w:rPr>
              <w:t xml:space="preserve"> (A scene from the 2014 film A Night in the Museum)</w:t>
            </w:r>
          </w:p>
          <w:p w14:paraId="3661A0F9" w14:textId="5A694965" w:rsidR="00347BF3" w:rsidRDefault="00347BF3">
            <w:pPr>
              <w:rPr>
                <w:rFonts w:ascii="Arial" w:hAnsi="Arial" w:cs="Arial"/>
              </w:rPr>
            </w:pPr>
          </w:p>
          <w:p w14:paraId="143198D6" w14:textId="0E02A8BD" w:rsidR="00347BF3" w:rsidRDefault="00347BF3">
            <w:pPr>
              <w:rPr>
                <w:rFonts w:ascii="Arial" w:hAnsi="Arial" w:cs="Arial"/>
              </w:rPr>
            </w:pPr>
            <w:hyperlink r:id="rId11" w:history="1">
              <w:r w:rsidRPr="00347BF3">
                <w:rPr>
                  <w:rStyle w:val="Hyperlink"/>
                  <w:rFonts w:ascii="Arial" w:hAnsi="Arial" w:cs="Arial"/>
                </w:rPr>
                <w:t>https://youtu.be/UMr1xLzEnqw</w:t>
              </w:r>
            </w:hyperlink>
            <w:r>
              <w:rPr>
                <w:rFonts w:ascii="Arial" w:hAnsi="Arial" w:cs="Arial"/>
              </w:rPr>
              <w:t xml:space="preserve">  (A scene from the 2016 film Dr. Strange) </w:t>
            </w:r>
          </w:p>
          <w:p w14:paraId="1E2328BF" w14:textId="6395EF41" w:rsidR="00A63C7E" w:rsidRDefault="00A63C7E">
            <w:pPr>
              <w:rPr>
                <w:rFonts w:ascii="Arial" w:hAnsi="Arial" w:cs="Arial"/>
              </w:rPr>
            </w:pPr>
          </w:p>
          <w:p w14:paraId="0A08777E" w14:textId="0BCE5DD0" w:rsidR="007A197A" w:rsidRDefault="007A197A">
            <w:pPr>
              <w:rPr>
                <w:rFonts w:ascii="Arial" w:hAnsi="Arial" w:cs="Arial"/>
              </w:rPr>
            </w:pPr>
            <w:r>
              <w:rPr>
                <w:rFonts w:ascii="Arial" w:hAnsi="Arial" w:cs="Arial"/>
              </w:rPr>
              <w:t>Also needed will be print outs of Escher’s work Relativity1 and the examples of staircases</w:t>
            </w:r>
            <w:r w:rsidR="00815BE7">
              <w:rPr>
                <w:rFonts w:ascii="Arial" w:hAnsi="Arial" w:cs="Arial"/>
              </w:rPr>
              <w:t>.</w:t>
            </w:r>
            <w:r>
              <w:rPr>
                <w:rFonts w:ascii="Arial" w:hAnsi="Arial" w:cs="Arial"/>
              </w:rPr>
              <w:t xml:space="preserve"> </w:t>
            </w:r>
            <w:r w:rsidR="00815BE7">
              <w:rPr>
                <w:rFonts w:ascii="Arial" w:hAnsi="Arial" w:cs="Arial"/>
              </w:rPr>
              <w:t>(See Attached Folder)</w:t>
            </w:r>
          </w:p>
          <w:p w14:paraId="1BCC6812" w14:textId="77777777" w:rsidR="00A63C7E" w:rsidRDefault="00A63C7E">
            <w:pPr>
              <w:rPr>
                <w:rFonts w:ascii="Arial" w:hAnsi="Arial" w:cs="Arial"/>
              </w:rPr>
            </w:pPr>
          </w:p>
          <w:p w14:paraId="01DA02A3" w14:textId="04431013" w:rsidR="00A63C7E" w:rsidRDefault="00A63C7E">
            <w:pPr>
              <w:rPr>
                <w:rFonts w:ascii="Arial" w:hAnsi="Arial" w:cs="Arial"/>
              </w:rPr>
            </w:pPr>
          </w:p>
        </w:tc>
      </w:tr>
    </w:tbl>
    <w:p w14:paraId="61627A74" w14:textId="77777777" w:rsidR="00E80F24" w:rsidRDefault="00E80F24">
      <w:pPr>
        <w:rPr>
          <w:rFonts w:ascii="Arial" w:hAnsi="Arial" w:cs="Arial"/>
        </w:rPr>
      </w:pPr>
    </w:p>
    <w:p w14:paraId="1A00A8BB" w14:textId="77777777" w:rsidR="004B2C93" w:rsidRDefault="004B2C93">
      <w:pPr>
        <w:rPr>
          <w:rFonts w:ascii="Arial" w:hAnsi="Arial" w:cs="Arial"/>
        </w:rPr>
      </w:pPr>
    </w:p>
    <w:tbl>
      <w:tblPr>
        <w:tblStyle w:val="TableGrid"/>
        <w:tblW w:w="0" w:type="auto"/>
        <w:tblLook w:val="04A0" w:firstRow="1" w:lastRow="0" w:firstColumn="1" w:lastColumn="0" w:noHBand="0" w:noVBand="1"/>
      </w:tblPr>
      <w:tblGrid>
        <w:gridCol w:w="740"/>
        <w:gridCol w:w="5077"/>
        <w:gridCol w:w="3533"/>
      </w:tblGrid>
      <w:tr w:rsidR="00E80F24" w14:paraId="17148C5A" w14:textId="77777777" w:rsidTr="00E80F24">
        <w:tc>
          <w:tcPr>
            <w:tcW w:w="742" w:type="dxa"/>
            <w:shd w:val="clear" w:color="auto" w:fill="92D050"/>
          </w:tcPr>
          <w:p w14:paraId="2655D9B0" w14:textId="77777777" w:rsidR="00E80F24" w:rsidRPr="00264FA8" w:rsidRDefault="00E80F24">
            <w:pPr>
              <w:rPr>
                <w:rFonts w:ascii="Arial" w:hAnsi="Arial" w:cs="Arial"/>
                <w:b/>
              </w:rPr>
            </w:pPr>
            <w:r w:rsidRPr="00264FA8">
              <w:rPr>
                <w:rFonts w:ascii="Arial" w:hAnsi="Arial" w:cs="Arial"/>
                <w:b/>
              </w:rPr>
              <w:t>Day:</w:t>
            </w:r>
          </w:p>
        </w:tc>
        <w:tc>
          <w:tcPr>
            <w:tcW w:w="5216" w:type="dxa"/>
            <w:shd w:val="clear" w:color="auto" w:fill="92D050"/>
          </w:tcPr>
          <w:p w14:paraId="468D00EA" w14:textId="77777777" w:rsidR="00E80F24" w:rsidRPr="00264FA8" w:rsidRDefault="00E80F24">
            <w:pPr>
              <w:rPr>
                <w:rFonts w:ascii="Arial" w:hAnsi="Arial" w:cs="Arial"/>
                <w:b/>
              </w:rPr>
            </w:pPr>
            <w:r w:rsidRPr="00264FA8">
              <w:rPr>
                <w:rFonts w:ascii="Arial" w:hAnsi="Arial" w:cs="Arial"/>
                <w:b/>
              </w:rPr>
              <w:t>Procedures:</w:t>
            </w:r>
          </w:p>
        </w:tc>
        <w:tc>
          <w:tcPr>
            <w:tcW w:w="3618" w:type="dxa"/>
            <w:shd w:val="clear" w:color="auto" w:fill="92D050"/>
          </w:tcPr>
          <w:p w14:paraId="2A68F1E4" w14:textId="77777777" w:rsidR="00E80F24" w:rsidRPr="00264FA8" w:rsidRDefault="00E80F24">
            <w:pPr>
              <w:rPr>
                <w:rFonts w:ascii="Arial" w:hAnsi="Arial" w:cs="Arial"/>
                <w:b/>
              </w:rPr>
            </w:pPr>
            <w:r w:rsidRPr="00264FA8">
              <w:rPr>
                <w:rFonts w:ascii="Arial" w:hAnsi="Arial" w:cs="Arial"/>
                <w:b/>
              </w:rPr>
              <w:t>Notes:</w:t>
            </w:r>
          </w:p>
        </w:tc>
      </w:tr>
      <w:tr w:rsidR="00E80F24" w14:paraId="7AFF4D1A" w14:textId="77777777" w:rsidTr="00E80F24">
        <w:tc>
          <w:tcPr>
            <w:tcW w:w="742" w:type="dxa"/>
          </w:tcPr>
          <w:p w14:paraId="0A5907FB" w14:textId="7178DED1" w:rsidR="00E80F24" w:rsidRDefault="00EE699F">
            <w:pPr>
              <w:rPr>
                <w:rFonts w:ascii="Arial" w:hAnsi="Arial" w:cs="Arial"/>
              </w:rPr>
            </w:pPr>
            <w:r>
              <w:rPr>
                <w:rFonts w:ascii="Arial" w:hAnsi="Arial" w:cs="Arial"/>
              </w:rPr>
              <w:t>Step 1</w:t>
            </w:r>
          </w:p>
        </w:tc>
        <w:tc>
          <w:tcPr>
            <w:tcW w:w="5216" w:type="dxa"/>
          </w:tcPr>
          <w:p w14:paraId="1FB415E7" w14:textId="6D4DCC35" w:rsidR="00E80F24" w:rsidRDefault="00DE137C">
            <w:pPr>
              <w:rPr>
                <w:rFonts w:ascii="Arial" w:hAnsi="Arial" w:cs="Arial"/>
              </w:rPr>
            </w:pPr>
            <w:r>
              <w:rPr>
                <w:rFonts w:ascii="Arial" w:hAnsi="Arial" w:cs="Arial"/>
              </w:rPr>
              <w:t xml:space="preserve">On the first day of the project the instructor will introduce the work of M.C. Escher by opening up the web page M.C. Escher.com (Link above or the students can look at this page on their chrome books). The instructor can open up the gallery from the first drop down menu and explore some of the works (of specific note should be the works in the “Impossible Constructions” Collection as it will be the most applicable to the students’ projects.  </w:t>
            </w:r>
          </w:p>
          <w:p w14:paraId="1A9461FD" w14:textId="77777777" w:rsidR="00DE137C" w:rsidRDefault="00DE137C">
            <w:pPr>
              <w:rPr>
                <w:rFonts w:ascii="Arial" w:hAnsi="Arial" w:cs="Arial"/>
              </w:rPr>
            </w:pPr>
            <w:r>
              <w:rPr>
                <w:rFonts w:ascii="Arial" w:hAnsi="Arial" w:cs="Arial"/>
              </w:rPr>
              <w:t xml:space="preserve">After the students have perused the site and had an opportunity to explore what might be of interest the instructor should direct them to the page “About Escher” and then to the page “Films about Escher”. Scrolling down the videos listed above (The Art of the Impossible; M.C. Escher and Me) can be found and played for the students.  </w:t>
            </w:r>
          </w:p>
          <w:p w14:paraId="2E955B86" w14:textId="77777777" w:rsidR="00BE74EA" w:rsidRDefault="00BE74EA">
            <w:pPr>
              <w:rPr>
                <w:rFonts w:ascii="Arial" w:hAnsi="Arial" w:cs="Arial"/>
              </w:rPr>
            </w:pPr>
            <w:r>
              <w:rPr>
                <w:rFonts w:ascii="Arial" w:hAnsi="Arial" w:cs="Arial"/>
              </w:rPr>
              <w:t xml:space="preserve">As the videos are playing pass out sketch paper (tan paper) and tell the students to sketch anything that they may find interesting whether it is a creature or a building, </w:t>
            </w:r>
            <w:proofErr w:type="spellStart"/>
            <w:r>
              <w:rPr>
                <w:rFonts w:ascii="Arial" w:hAnsi="Arial" w:cs="Arial"/>
              </w:rPr>
              <w:t>etc</w:t>
            </w:r>
            <w:proofErr w:type="spellEnd"/>
            <w:r>
              <w:rPr>
                <w:rFonts w:ascii="Arial" w:hAnsi="Arial" w:cs="Arial"/>
              </w:rPr>
              <w:t xml:space="preserve">…. If they are watching on their Chrome Books encourage them to pause and draw from the screen if they wish.  </w:t>
            </w:r>
          </w:p>
          <w:p w14:paraId="1493CCE7" w14:textId="15F245B1" w:rsidR="00BE74EA" w:rsidRDefault="00BE74EA">
            <w:pPr>
              <w:rPr>
                <w:rFonts w:ascii="Arial" w:hAnsi="Arial" w:cs="Arial"/>
              </w:rPr>
            </w:pPr>
            <w:r>
              <w:rPr>
                <w:rFonts w:ascii="Arial" w:hAnsi="Arial" w:cs="Arial"/>
              </w:rPr>
              <w:t xml:space="preserve">Once the students are finished looking at the video bring up the image of “Relativity”.  Tell them that their job is to create a work of art in this surrealistic (Surrealistic quick definition:  It looks </w:t>
            </w:r>
            <w:r>
              <w:rPr>
                <w:rFonts w:ascii="Arial" w:hAnsi="Arial" w:cs="Arial"/>
              </w:rPr>
              <w:lastRenderedPageBreak/>
              <w:t xml:space="preserve">like it could be real, but it isn’t.  It defies physics or reality in some way) style of Escher.  Tell them that their drawing will include sets of stairs but where the stairs lead is their choice.  Give them the rest of the period to sketch out some place or locations that they may want to include in their works.  This could be a basketball court, a haunted house, the coolest room ever at Urban Air, </w:t>
            </w:r>
            <w:proofErr w:type="spellStart"/>
            <w:r>
              <w:rPr>
                <w:rFonts w:ascii="Arial" w:hAnsi="Arial" w:cs="Arial"/>
              </w:rPr>
              <w:t>etc</w:t>
            </w:r>
            <w:proofErr w:type="spellEnd"/>
            <w:r>
              <w:rPr>
                <w:rFonts w:ascii="Arial" w:hAnsi="Arial" w:cs="Arial"/>
              </w:rPr>
              <w:t xml:space="preserve">… Remind them that this is only a sketch and that they shouldn’t worry about mistakes.  </w:t>
            </w:r>
          </w:p>
        </w:tc>
        <w:tc>
          <w:tcPr>
            <w:tcW w:w="3618" w:type="dxa"/>
          </w:tcPr>
          <w:p w14:paraId="05286D8C" w14:textId="2CC631BA" w:rsidR="00E80F24" w:rsidRDefault="000F5012">
            <w:pPr>
              <w:rPr>
                <w:rFonts w:ascii="Arial" w:hAnsi="Arial" w:cs="Arial"/>
              </w:rPr>
            </w:pPr>
            <w:r>
              <w:rPr>
                <w:rFonts w:ascii="Arial" w:hAnsi="Arial" w:cs="Arial"/>
              </w:rPr>
              <w:lastRenderedPageBreak/>
              <w:t>At the end of the period have the students put their names on their sketch paper and have them store these on their shelves.  Shelves are arranged around the room Blue= 8</w:t>
            </w:r>
            <w:r w:rsidRPr="000F5012">
              <w:rPr>
                <w:rFonts w:ascii="Arial" w:hAnsi="Arial" w:cs="Arial"/>
                <w:vertAlign w:val="superscript"/>
              </w:rPr>
              <w:t>th</w:t>
            </w:r>
            <w:r>
              <w:rPr>
                <w:rFonts w:ascii="Arial" w:hAnsi="Arial" w:cs="Arial"/>
              </w:rPr>
              <w:t xml:space="preserve"> grade Red= 7</w:t>
            </w:r>
            <w:r w:rsidRPr="000F5012">
              <w:rPr>
                <w:rFonts w:ascii="Arial" w:hAnsi="Arial" w:cs="Arial"/>
                <w:vertAlign w:val="superscript"/>
              </w:rPr>
              <w:t>th</w:t>
            </w:r>
            <w:r>
              <w:rPr>
                <w:rFonts w:ascii="Arial" w:hAnsi="Arial" w:cs="Arial"/>
              </w:rPr>
              <w:t xml:space="preserve"> Grade.  Shelves are then numbered according to period </w:t>
            </w:r>
            <w:proofErr w:type="spellStart"/>
            <w:r>
              <w:rPr>
                <w:rFonts w:ascii="Arial" w:hAnsi="Arial" w:cs="Arial"/>
              </w:rPr>
              <w:t>ie</w:t>
            </w:r>
            <w:proofErr w:type="spellEnd"/>
            <w:r>
              <w:rPr>
                <w:rFonts w:ascii="Arial" w:hAnsi="Arial" w:cs="Arial"/>
              </w:rPr>
              <w:t>. 2</w:t>
            </w:r>
            <w:r w:rsidRPr="000F5012">
              <w:rPr>
                <w:rFonts w:ascii="Arial" w:hAnsi="Arial" w:cs="Arial"/>
                <w:vertAlign w:val="superscript"/>
              </w:rPr>
              <w:t>nd</w:t>
            </w:r>
            <w:r>
              <w:rPr>
                <w:rFonts w:ascii="Arial" w:hAnsi="Arial" w:cs="Arial"/>
              </w:rPr>
              <w:t xml:space="preserve"> period 7</w:t>
            </w:r>
            <w:r w:rsidRPr="000F5012">
              <w:rPr>
                <w:rFonts w:ascii="Arial" w:hAnsi="Arial" w:cs="Arial"/>
                <w:vertAlign w:val="superscript"/>
              </w:rPr>
              <w:t>th</w:t>
            </w:r>
            <w:r>
              <w:rPr>
                <w:rFonts w:ascii="Arial" w:hAnsi="Arial" w:cs="Arial"/>
              </w:rPr>
              <w:t xml:space="preserve"> grade is a red tag that reads 7-2.  </w:t>
            </w:r>
          </w:p>
        </w:tc>
      </w:tr>
      <w:tr w:rsidR="00E80F24" w14:paraId="52D8575C" w14:textId="77777777" w:rsidTr="00E80F24">
        <w:tc>
          <w:tcPr>
            <w:tcW w:w="742" w:type="dxa"/>
          </w:tcPr>
          <w:p w14:paraId="2F3DD5F5" w14:textId="02812625" w:rsidR="00E80F24" w:rsidRDefault="00EE699F">
            <w:pPr>
              <w:rPr>
                <w:rFonts w:ascii="Arial" w:hAnsi="Arial" w:cs="Arial"/>
              </w:rPr>
            </w:pPr>
            <w:r>
              <w:rPr>
                <w:rFonts w:ascii="Arial" w:hAnsi="Arial" w:cs="Arial"/>
              </w:rPr>
              <w:t xml:space="preserve">Step </w:t>
            </w:r>
            <w:r w:rsidR="000F5012">
              <w:rPr>
                <w:rFonts w:ascii="Arial" w:hAnsi="Arial" w:cs="Arial"/>
              </w:rPr>
              <w:t>2</w:t>
            </w:r>
          </w:p>
        </w:tc>
        <w:tc>
          <w:tcPr>
            <w:tcW w:w="5216" w:type="dxa"/>
          </w:tcPr>
          <w:p w14:paraId="17B2858B" w14:textId="1CFDE3D9" w:rsidR="00815BE7" w:rsidRDefault="00815BE7">
            <w:pPr>
              <w:rPr>
                <w:rFonts w:ascii="Arial" w:hAnsi="Arial" w:cs="Arial"/>
              </w:rPr>
            </w:pPr>
            <w:r>
              <w:rPr>
                <w:rFonts w:ascii="Arial" w:hAnsi="Arial" w:cs="Arial"/>
              </w:rPr>
              <w:t xml:space="preserve">On the second day the students can make one of two choices.  The first is to use the modified image of Escher’s work “Alien World” and install their own drawings/ settings in the </w:t>
            </w:r>
            <w:proofErr w:type="gramStart"/>
            <w:r>
              <w:rPr>
                <w:rFonts w:ascii="Arial" w:hAnsi="Arial" w:cs="Arial"/>
              </w:rPr>
              <w:t>cut out</w:t>
            </w:r>
            <w:proofErr w:type="gramEnd"/>
            <w:r>
              <w:rPr>
                <w:rFonts w:ascii="Arial" w:hAnsi="Arial" w:cs="Arial"/>
              </w:rPr>
              <w:t xml:space="preserve"> spaces. Remind students to incorporate a different perspective in each window.  They may use the original to guide their choices or they may use their own choices.  The second choice is to create their own space using stairs and different perspectives to make a piece similar to the Escher piece “Relativity”.  With either choice they may want to search Google Images to find examples that they can use for inspiration.  Having printouts to example staircases will be a way to cut time and to make life easier on the students so that they focus on the settings rather than just the staircases.  Finally, encouraging students to use a ruler or strait edge will help them create nice rectilinear planes.  </w:t>
            </w:r>
            <w:r w:rsidR="00EB04AD">
              <w:rPr>
                <w:rFonts w:ascii="Arial" w:hAnsi="Arial" w:cs="Arial"/>
              </w:rPr>
              <w:t xml:space="preserve">Remind them that craftsmanship counts! </w:t>
            </w:r>
          </w:p>
          <w:p w14:paraId="7245E70D" w14:textId="1626D334" w:rsidR="00E80F24" w:rsidRDefault="00815BE7">
            <w:pPr>
              <w:rPr>
                <w:rFonts w:ascii="Arial" w:hAnsi="Arial" w:cs="Arial"/>
              </w:rPr>
            </w:pPr>
            <w:r>
              <w:rPr>
                <w:rFonts w:ascii="Arial" w:hAnsi="Arial" w:cs="Arial"/>
              </w:rPr>
              <w:t xml:space="preserve"> </w:t>
            </w:r>
          </w:p>
        </w:tc>
        <w:tc>
          <w:tcPr>
            <w:tcW w:w="3618" w:type="dxa"/>
          </w:tcPr>
          <w:p w14:paraId="7B464D7E" w14:textId="77777777" w:rsidR="00E80F24" w:rsidRDefault="000F5012">
            <w:pPr>
              <w:rPr>
                <w:rFonts w:ascii="Arial" w:hAnsi="Arial" w:cs="Arial"/>
              </w:rPr>
            </w:pPr>
            <w:r>
              <w:rPr>
                <w:rFonts w:ascii="Arial" w:hAnsi="Arial" w:cs="Arial"/>
              </w:rPr>
              <w:t>For this class please print copies of the staircase examples</w:t>
            </w:r>
            <w:r w:rsidR="007A197A">
              <w:rPr>
                <w:rFonts w:ascii="Arial" w:hAnsi="Arial" w:cs="Arial"/>
              </w:rPr>
              <w:t xml:space="preserve"> included at the end of this document</w:t>
            </w:r>
            <w:r w:rsidR="00A95A80">
              <w:rPr>
                <w:rFonts w:ascii="Arial" w:hAnsi="Arial" w:cs="Arial"/>
              </w:rPr>
              <w:t xml:space="preserve"> and in the attached Folder.</w:t>
            </w:r>
          </w:p>
          <w:p w14:paraId="553B5A5D" w14:textId="77777777" w:rsidR="00815BE7" w:rsidRDefault="00815BE7">
            <w:pPr>
              <w:rPr>
                <w:rFonts w:ascii="Arial" w:hAnsi="Arial" w:cs="Arial"/>
              </w:rPr>
            </w:pPr>
          </w:p>
          <w:p w14:paraId="7EBDCFC3" w14:textId="08187042" w:rsidR="00815BE7" w:rsidRDefault="00815BE7">
            <w:pPr>
              <w:rPr>
                <w:rFonts w:ascii="Arial" w:hAnsi="Arial" w:cs="Arial"/>
              </w:rPr>
            </w:pPr>
            <w:r>
              <w:rPr>
                <w:rFonts w:ascii="Arial" w:hAnsi="Arial" w:cs="Arial"/>
              </w:rPr>
              <w:t xml:space="preserve">Also:  This step may take several days </w:t>
            </w:r>
            <w:r w:rsidR="00EE699F">
              <w:rPr>
                <w:rFonts w:ascii="Arial" w:hAnsi="Arial" w:cs="Arial"/>
              </w:rPr>
              <w:t xml:space="preserve">as students construct their pieces.  A good idea will be to remind them periodically that they will have to populate their environments at some point and to keep this in mind as they work.  </w:t>
            </w:r>
          </w:p>
        </w:tc>
      </w:tr>
      <w:tr w:rsidR="000F5012" w14:paraId="346E74CB" w14:textId="77777777" w:rsidTr="00E80F24">
        <w:tc>
          <w:tcPr>
            <w:tcW w:w="742" w:type="dxa"/>
          </w:tcPr>
          <w:p w14:paraId="08BB5ECA" w14:textId="582546CB" w:rsidR="000F5012" w:rsidRDefault="00EE699F">
            <w:pPr>
              <w:rPr>
                <w:rFonts w:ascii="Arial" w:hAnsi="Arial" w:cs="Arial"/>
              </w:rPr>
            </w:pPr>
            <w:r>
              <w:rPr>
                <w:rFonts w:ascii="Arial" w:hAnsi="Arial" w:cs="Arial"/>
              </w:rPr>
              <w:t>Step 3</w:t>
            </w:r>
          </w:p>
        </w:tc>
        <w:tc>
          <w:tcPr>
            <w:tcW w:w="5216" w:type="dxa"/>
          </w:tcPr>
          <w:p w14:paraId="17301891" w14:textId="1AB68052" w:rsidR="000F5012" w:rsidRDefault="00EE699F">
            <w:pPr>
              <w:rPr>
                <w:rFonts w:ascii="Arial" w:hAnsi="Arial" w:cs="Arial"/>
              </w:rPr>
            </w:pPr>
            <w:r>
              <w:rPr>
                <w:rFonts w:ascii="Arial" w:hAnsi="Arial" w:cs="Arial"/>
              </w:rPr>
              <w:t xml:space="preserve">Once the students have a setting almost </w:t>
            </w:r>
            <w:proofErr w:type="gramStart"/>
            <w:r>
              <w:rPr>
                <w:rFonts w:ascii="Arial" w:hAnsi="Arial" w:cs="Arial"/>
              </w:rPr>
              <w:t>complete</w:t>
            </w:r>
            <w:proofErr w:type="gramEnd"/>
            <w:r>
              <w:rPr>
                <w:rFonts w:ascii="Arial" w:hAnsi="Arial" w:cs="Arial"/>
              </w:rPr>
              <w:t xml:space="preserve"> they should begin to focus on what they would like to populate their environments with.  For this they may want to revisit M.C.Escher.com again to look at the various creatures and people that Escher used in his works.  These ranged from snakes, butterflies, and fish to monks, angels, and gnome like creatures.  If the students wish to use another piece of practice paper to fine tune their drawings these should be made available.  Encourage the students to be clever with their designs and to have fun creating the personalities of their creatures.  </w:t>
            </w:r>
          </w:p>
        </w:tc>
        <w:tc>
          <w:tcPr>
            <w:tcW w:w="3618" w:type="dxa"/>
          </w:tcPr>
          <w:p w14:paraId="2B2B3A75" w14:textId="77777777" w:rsidR="000F5012" w:rsidRDefault="000F5012">
            <w:pPr>
              <w:rPr>
                <w:rFonts w:ascii="Arial" w:hAnsi="Arial" w:cs="Arial"/>
              </w:rPr>
            </w:pPr>
          </w:p>
        </w:tc>
      </w:tr>
      <w:tr w:rsidR="000F5012" w14:paraId="4344EE2A" w14:textId="77777777" w:rsidTr="00E80F24">
        <w:tc>
          <w:tcPr>
            <w:tcW w:w="742" w:type="dxa"/>
          </w:tcPr>
          <w:p w14:paraId="7E15BEC1" w14:textId="3907A536" w:rsidR="000F5012" w:rsidRDefault="00EE699F">
            <w:pPr>
              <w:rPr>
                <w:rFonts w:ascii="Arial" w:hAnsi="Arial" w:cs="Arial"/>
              </w:rPr>
            </w:pPr>
            <w:r>
              <w:rPr>
                <w:rFonts w:ascii="Arial" w:hAnsi="Arial" w:cs="Arial"/>
              </w:rPr>
              <w:t>Step 4</w:t>
            </w:r>
          </w:p>
        </w:tc>
        <w:tc>
          <w:tcPr>
            <w:tcW w:w="5216" w:type="dxa"/>
          </w:tcPr>
          <w:p w14:paraId="259E5DB8" w14:textId="77777777" w:rsidR="0078569A" w:rsidRDefault="00EE699F">
            <w:pPr>
              <w:rPr>
                <w:rFonts w:ascii="Arial" w:hAnsi="Arial" w:cs="Arial"/>
              </w:rPr>
            </w:pPr>
            <w:r>
              <w:rPr>
                <w:rFonts w:ascii="Arial" w:hAnsi="Arial" w:cs="Arial"/>
              </w:rPr>
              <w:t xml:space="preserve">Once the students have laid out all of the detail with pencil line they should move to shading.  This presents a unique problem.  Because all of the perspectives represented in the students </w:t>
            </w:r>
            <w:r>
              <w:rPr>
                <w:rFonts w:ascii="Arial" w:hAnsi="Arial" w:cs="Arial"/>
              </w:rPr>
              <w:lastRenderedPageBreak/>
              <w:t xml:space="preserve">works and in Escher’s works, realistic lighting may be difficult.  Reassure the students that this is not the focus of the project.  This may be something that they will have to solve creatively and intuitively and there isn’t a specific “correct” answer to the problems that they may face.  Tell them to do their best but to also keep in mind simple solutions that may help them create the sense of space.  This could be a shadow under a tree or a cast shadow underneath a creature. </w:t>
            </w:r>
            <w:r w:rsidR="0078569A">
              <w:rPr>
                <w:rFonts w:ascii="Arial" w:hAnsi="Arial" w:cs="Arial"/>
              </w:rPr>
              <w:t xml:space="preserve"> Some students may prefer to use a blending stump.  This may also be a way to speed up the process for the student and give them confidence.  If available supply these.  </w:t>
            </w:r>
          </w:p>
          <w:p w14:paraId="2343DBEA" w14:textId="685C3D10" w:rsidR="000F5012" w:rsidRDefault="0078569A">
            <w:pPr>
              <w:rPr>
                <w:rFonts w:ascii="Arial" w:hAnsi="Arial" w:cs="Arial"/>
              </w:rPr>
            </w:pPr>
            <w:r>
              <w:rPr>
                <w:rFonts w:ascii="Arial" w:hAnsi="Arial" w:cs="Arial"/>
              </w:rPr>
              <w:t xml:space="preserve">This may also take several classes.  Remind students to stay diligent and to practice good craftsmanship.  Monitory progress here and award extra periods if necessary.  </w:t>
            </w:r>
          </w:p>
        </w:tc>
        <w:tc>
          <w:tcPr>
            <w:tcW w:w="3618" w:type="dxa"/>
          </w:tcPr>
          <w:p w14:paraId="7D5865C3" w14:textId="77777777" w:rsidR="000F5012" w:rsidRDefault="000F5012">
            <w:pPr>
              <w:rPr>
                <w:rFonts w:ascii="Arial" w:hAnsi="Arial" w:cs="Arial"/>
              </w:rPr>
            </w:pPr>
          </w:p>
        </w:tc>
      </w:tr>
      <w:tr w:rsidR="000F5012" w14:paraId="01D86C64" w14:textId="77777777" w:rsidTr="00E80F24">
        <w:tc>
          <w:tcPr>
            <w:tcW w:w="742" w:type="dxa"/>
          </w:tcPr>
          <w:p w14:paraId="07C8B462" w14:textId="77777777" w:rsidR="000F5012" w:rsidRDefault="000F5012">
            <w:pPr>
              <w:rPr>
                <w:rFonts w:ascii="Arial" w:hAnsi="Arial" w:cs="Arial"/>
              </w:rPr>
            </w:pPr>
          </w:p>
        </w:tc>
        <w:tc>
          <w:tcPr>
            <w:tcW w:w="5216" w:type="dxa"/>
          </w:tcPr>
          <w:p w14:paraId="39BCC3C8" w14:textId="77777777" w:rsidR="000F5012" w:rsidRDefault="000F5012">
            <w:pPr>
              <w:rPr>
                <w:rFonts w:ascii="Arial" w:hAnsi="Arial" w:cs="Arial"/>
              </w:rPr>
            </w:pPr>
          </w:p>
        </w:tc>
        <w:tc>
          <w:tcPr>
            <w:tcW w:w="3618" w:type="dxa"/>
          </w:tcPr>
          <w:p w14:paraId="19AFA1A1" w14:textId="77777777" w:rsidR="000F5012" w:rsidRDefault="000F5012">
            <w:pPr>
              <w:rPr>
                <w:rFonts w:ascii="Arial" w:hAnsi="Arial" w:cs="Arial"/>
              </w:rPr>
            </w:pPr>
          </w:p>
        </w:tc>
      </w:tr>
      <w:tr w:rsidR="000F5012" w14:paraId="0F768AF5" w14:textId="77777777" w:rsidTr="00E80F24">
        <w:tc>
          <w:tcPr>
            <w:tcW w:w="742" w:type="dxa"/>
          </w:tcPr>
          <w:p w14:paraId="6A482AB3" w14:textId="77777777" w:rsidR="000F5012" w:rsidRDefault="000F5012">
            <w:pPr>
              <w:rPr>
                <w:rFonts w:ascii="Arial" w:hAnsi="Arial" w:cs="Arial"/>
              </w:rPr>
            </w:pPr>
          </w:p>
        </w:tc>
        <w:tc>
          <w:tcPr>
            <w:tcW w:w="5216" w:type="dxa"/>
          </w:tcPr>
          <w:p w14:paraId="6D9AF1DC" w14:textId="77777777" w:rsidR="000F5012" w:rsidRDefault="000F5012">
            <w:pPr>
              <w:rPr>
                <w:rFonts w:ascii="Arial" w:hAnsi="Arial" w:cs="Arial"/>
              </w:rPr>
            </w:pPr>
          </w:p>
        </w:tc>
        <w:tc>
          <w:tcPr>
            <w:tcW w:w="3618" w:type="dxa"/>
          </w:tcPr>
          <w:p w14:paraId="6C3D8725" w14:textId="77777777" w:rsidR="000F5012" w:rsidRDefault="000F5012">
            <w:pPr>
              <w:rPr>
                <w:rFonts w:ascii="Arial" w:hAnsi="Arial" w:cs="Arial"/>
              </w:rPr>
            </w:pPr>
          </w:p>
        </w:tc>
      </w:tr>
    </w:tbl>
    <w:p w14:paraId="509C5770" w14:textId="77777777" w:rsidR="00E80F24" w:rsidRDefault="00E80F24">
      <w:pPr>
        <w:rPr>
          <w:rFonts w:ascii="Arial" w:hAnsi="Arial" w:cs="Arial"/>
        </w:rPr>
      </w:pPr>
    </w:p>
    <w:tbl>
      <w:tblPr>
        <w:tblStyle w:val="TableGrid"/>
        <w:tblW w:w="0" w:type="auto"/>
        <w:tblLook w:val="04A0" w:firstRow="1" w:lastRow="0" w:firstColumn="1" w:lastColumn="0" w:noHBand="0" w:noVBand="1"/>
      </w:tblPr>
      <w:tblGrid>
        <w:gridCol w:w="9350"/>
      </w:tblGrid>
      <w:tr w:rsidR="00264FA8" w14:paraId="79E0E1BD" w14:textId="77777777" w:rsidTr="00264FA8">
        <w:tc>
          <w:tcPr>
            <w:tcW w:w="9576" w:type="dxa"/>
            <w:shd w:val="clear" w:color="auto" w:fill="92D050"/>
          </w:tcPr>
          <w:p w14:paraId="18D33690" w14:textId="77777777" w:rsidR="00264FA8" w:rsidRPr="00264FA8" w:rsidRDefault="00264FA8">
            <w:pPr>
              <w:rPr>
                <w:rFonts w:ascii="Arial" w:hAnsi="Arial" w:cs="Arial"/>
                <w:b/>
              </w:rPr>
            </w:pPr>
            <w:r w:rsidRPr="00264FA8">
              <w:rPr>
                <w:rFonts w:ascii="Arial" w:hAnsi="Arial" w:cs="Arial"/>
                <w:b/>
              </w:rPr>
              <w:t>Lesson Concepts:</w:t>
            </w:r>
          </w:p>
        </w:tc>
      </w:tr>
      <w:tr w:rsidR="00264FA8" w14:paraId="31EAC461" w14:textId="77777777" w:rsidTr="00264FA8">
        <w:tc>
          <w:tcPr>
            <w:tcW w:w="9576" w:type="dxa"/>
          </w:tcPr>
          <w:p w14:paraId="43410F0A" w14:textId="0F208049" w:rsidR="00264FA8" w:rsidRDefault="00EE699F">
            <w:pPr>
              <w:rPr>
                <w:rFonts w:ascii="Arial" w:hAnsi="Arial" w:cs="Arial"/>
              </w:rPr>
            </w:pPr>
            <w:r>
              <w:rPr>
                <w:rFonts w:ascii="Arial" w:hAnsi="Arial" w:cs="Arial"/>
              </w:rPr>
              <w:t>Students should work to mimic the style of Escher’s impossible spaces</w:t>
            </w:r>
          </w:p>
        </w:tc>
      </w:tr>
      <w:tr w:rsidR="00B03CB6" w14:paraId="45B6C0B0" w14:textId="77777777" w:rsidTr="00264FA8">
        <w:tc>
          <w:tcPr>
            <w:tcW w:w="9576" w:type="dxa"/>
          </w:tcPr>
          <w:p w14:paraId="167C9D99" w14:textId="47408C45" w:rsidR="00B03CB6" w:rsidRDefault="00EE699F">
            <w:pPr>
              <w:rPr>
                <w:rFonts w:ascii="Arial" w:hAnsi="Arial" w:cs="Arial"/>
              </w:rPr>
            </w:pPr>
            <w:r>
              <w:rPr>
                <w:rFonts w:ascii="Arial" w:hAnsi="Arial" w:cs="Arial"/>
              </w:rPr>
              <w:t>Students should come up with their own creature to populate their spaces</w:t>
            </w:r>
          </w:p>
        </w:tc>
      </w:tr>
      <w:tr w:rsidR="00EE699F" w14:paraId="4548C3C9" w14:textId="77777777" w:rsidTr="00264FA8">
        <w:tc>
          <w:tcPr>
            <w:tcW w:w="9576" w:type="dxa"/>
          </w:tcPr>
          <w:p w14:paraId="72BFDB30" w14:textId="3735ADBA" w:rsidR="00EE699F" w:rsidRDefault="00EE699F">
            <w:pPr>
              <w:rPr>
                <w:rFonts w:ascii="Arial" w:hAnsi="Arial" w:cs="Arial"/>
              </w:rPr>
            </w:pPr>
            <w:r>
              <w:rPr>
                <w:rFonts w:ascii="Arial" w:hAnsi="Arial" w:cs="Arial"/>
              </w:rPr>
              <w:t xml:space="preserve">Students should make an effort to apply value to their drawings to create the illusion of space and </w:t>
            </w:r>
            <w:r w:rsidR="00EB04AD">
              <w:rPr>
                <w:rFonts w:ascii="Arial" w:hAnsi="Arial" w:cs="Arial"/>
              </w:rPr>
              <w:t>mass</w:t>
            </w:r>
          </w:p>
        </w:tc>
      </w:tr>
    </w:tbl>
    <w:p w14:paraId="0F0AEC11" w14:textId="77777777" w:rsidR="00B03CB6" w:rsidRDefault="00B03CB6">
      <w:pPr>
        <w:rPr>
          <w:rFonts w:ascii="Arial" w:hAnsi="Arial" w:cs="Arial"/>
        </w:rPr>
      </w:pPr>
    </w:p>
    <w:tbl>
      <w:tblPr>
        <w:tblStyle w:val="TableGrid1"/>
        <w:tblW w:w="0" w:type="auto"/>
        <w:tblLook w:val="04A0" w:firstRow="1" w:lastRow="0" w:firstColumn="1" w:lastColumn="0" w:noHBand="0" w:noVBand="1"/>
      </w:tblPr>
      <w:tblGrid>
        <w:gridCol w:w="2347"/>
        <w:gridCol w:w="5920"/>
        <w:gridCol w:w="1083"/>
      </w:tblGrid>
      <w:tr w:rsidR="00E80F24" w:rsidRPr="00E80F24" w14:paraId="5A2F56A3" w14:textId="77777777" w:rsidTr="00CB3B03">
        <w:tc>
          <w:tcPr>
            <w:tcW w:w="2347" w:type="dxa"/>
            <w:shd w:val="clear" w:color="auto" w:fill="92D050"/>
          </w:tcPr>
          <w:p w14:paraId="310F10A2" w14:textId="77777777" w:rsidR="00E80F24" w:rsidRPr="00E80F24" w:rsidRDefault="00E80F24" w:rsidP="00E80F24">
            <w:pPr>
              <w:rPr>
                <w:rFonts w:ascii="Arial" w:hAnsi="Arial" w:cs="Arial"/>
                <w:b/>
                <w:sz w:val="22"/>
              </w:rPr>
            </w:pPr>
            <w:r w:rsidRPr="00E80F24">
              <w:rPr>
                <w:rFonts w:ascii="Arial" w:hAnsi="Arial" w:cs="Arial"/>
                <w:b/>
                <w:sz w:val="22"/>
              </w:rPr>
              <w:t>Assessment Area:</w:t>
            </w:r>
          </w:p>
        </w:tc>
        <w:tc>
          <w:tcPr>
            <w:tcW w:w="5920" w:type="dxa"/>
            <w:shd w:val="clear" w:color="auto" w:fill="92D050"/>
          </w:tcPr>
          <w:p w14:paraId="29FDE321" w14:textId="77777777" w:rsidR="00E80F24" w:rsidRPr="00E80F24" w:rsidRDefault="00E80F24" w:rsidP="00E80F24">
            <w:pPr>
              <w:rPr>
                <w:rFonts w:ascii="Arial" w:hAnsi="Arial" w:cs="Arial"/>
                <w:b/>
                <w:sz w:val="22"/>
              </w:rPr>
            </w:pPr>
            <w:r w:rsidRPr="00E80F24">
              <w:rPr>
                <w:rFonts w:ascii="Arial" w:hAnsi="Arial" w:cs="Arial"/>
                <w:b/>
                <w:sz w:val="22"/>
              </w:rPr>
              <w:t>Definition:</w:t>
            </w:r>
          </w:p>
        </w:tc>
        <w:tc>
          <w:tcPr>
            <w:tcW w:w="1083" w:type="dxa"/>
            <w:tcBorders>
              <w:bottom w:val="single" w:sz="4" w:space="0" w:color="auto"/>
            </w:tcBorders>
            <w:shd w:val="clear" w:color="auto" w:fill="92D050"/>
            <w:vAlign w:val="center"/>
          </w:tcPr>
          <w:p w14:paraId="0BFF3F62" w14:textId="77777777" w:rsidR="00E80F24" w:rsidRPr="00E80F24" w:rsidRDefault="00E80F24" w:rsidP="00E80F24">
            <w:pPr>
              <w:jc w:val="center"/>
              <w:rPr>
                <w:rFonts w:ascii="Arial" w:hAnsi="Arial" w:cs="Arial"/>
                <w:b/>
                <w:sz w:val="22"/>
              </w:rPr>
            </w:pPr>
            <w:r w:rsidRPr="00E80F24">
              <w:rPr>
                <w:rFonts w:ascii="Arial" w:hAnsi="Arial" w:cs="Arial"/>
                <w:b/>
                <w:sz w:val="22"/>
              </w:rPr>
              <w:t>%</w:t>
            </w:r>
          </w:p>
        </w:tc>
      </w:tr>
      <w:tr w:rsidR="00E80F24" w:rsidRPr="00E80F24" w14:paraId="6445B141" w14:textId="77777777" w:rsidTr="00CB3B03">
        <w:tc>
          <w:tcPr>
            <w:tcW w:w="2347" w:type="dxa"/>
            <w:shd w:val="clear" w:color="auto" w:fill="B6DDE8" w:themeFill="accent5" w:themeFillTint="66"/>
            <w:vAlign w:val="center"/>
          </w:tcPr>
          <w:p w14:paraId="651B825B" w14:textId="77777777" w:rsidR="00E80F24" w:rsidRPr="00E80F24" w:rsidRDefault="00E80F24" w:rsidP="00E80F24">
            <w:pPr>
              <w:jc w:val="center"/>
              <w:rPr>
                <w:rFonts w:ascii="Arial" w:hAnsi="Arial" w:cs="Arial"/>
                <w:b/>
                <w:szCs w:val="20"/>
              </w:rPr>
            </w:pPr>
            <w:r w:rsidRPr="00E80F24">
              <w:rPr>
                <w:rFonts w:ascii="Arial" w:hAnsi="Arial" w:cs="Arial"/>
                <w:b/>
                <w:szCs w:val="20"/>
              </w:rPr>
              <w:t>Lesson Concepts</w:t>
            </w:r>
          </w:p>
        </w:tc>
        <w:tc>
          <w:tcPr>
            <w:tcW w:w="5920" w:type="dxa"/>
            <w:vAlign w:val="center"/>
          </w:tcPr>
          <w:p w14:paraId="6B64C069" w14:textId="77777777" w:rsidR="00E80F24" w:rsidRPr="00E80F24" w:rsidRDefault="00E80F24" w:rsidP="00E80F24">
            <w:pPr>
              <w:jc w:val="center"/>
              <w:rPr>
                <w:rFonts w:ascii="Arial" w:hAnsi="Arial" w:cs="Arial"/>
                <w:szCs w:val="20"/>
              </w:rPr>
            </w:pPr>
          </w:p>
          <w:p w14:paraId="133676CE" w14:textId="77777777" w:rsidR="00E80F24" w:rsidRPr="00E80F24" w:rsidRDefault="00E80F24" w:rsidP="00E80F24">
            <w:pPr>
              <w:jc w:val="center"/>
              <w:rPr>
                <w:rFonts w:ascii="Arial" w:hAnsi="Arial" w:cs="Arial"/>
                <w:szCs w:val="20"/>
              </w:rPr>
            </w:pPr>
            <w:r w:rsidRPr="00E80F24">
              <w:rPr>
                <w:rFonts w:ascii="Arial" w:hAnsi="Arial" w:cs="Arial"/>
                <w:szCs w:val="20"/>
              </w:rPr>
              <w:t xml:space="preserve">The student will </w:t>
            </w:r>
            <w:r w:rsidR="00CB3B03">
              <w:rPr>
                <w:rFonts w:ascii="Arial" w:hAnsi="Arial" w:cs="Arial"/>
                <w:szCs w:val="20"/>
              </w:rPr>
              <w:t>earn</w:t>
            </w:r>
            <w:r w:rsidRPr="00E80F24">
              <w:rPr>
                <w:rFonts w:ascii="Arial" w:hAnsi="Arial" w:cs="Arial"/>
                <w:szCs w:val="20"/>
              </w:rPr>
              <w:t xml:space="preserve"> points in this area by mastering and utilizing concepts presented in the lesson.  The greater extent to which these concepts are visible within the project the greater the total score will be. Additional points (10 possible) may be accrued if the student employs these concepts in a non-traditional way or uses creative problem-solving to add an additional dimension to the project thus taking it further than the designed parameters of the original lesson.</w:t>
            </w:r>
          </w:p>
          <w:p w14:paraId="2B787DA7" w14:textId="77777777" w:rsidR="00E80F24" w:rsidRPr="00E80F24" w:rsidRDefault="00E80F24" w:rsidP="00E80F24">
            <w:pPr>
              <w:tabs>
                <w:tab w:val="left" w:pos="1200"/>
              </w:tabs>
              <w:jc w:val="center"/>
              <w:rPr>
                <w:rFonts w:ascii="Arial" w:hAnsi="Arial" w:cs="Arial"/>
                <w:szCs w:val="20"/>
              </w:rPr>
            </w:pPr>
          </w:p>
        </w:tc>
        <w:tc>
          <w:tcPr>
            <w:tcW w:w="1083" w:type="dxa"/>
            <w:tcBorders>
              <w:bottom w:val="single" w:sz="4" w:space="0" w:color="auto"/>
              <w:tr2bl w:val="single" w:sz="4" w:space="0" w:color="auto"/>
            </w:tcBorders>
            <w:vAlign w:val="bottom"/>
          </w:tcPr>
          <w:p w14:paraId="487927B7" w14:textId="77777777" w:rsidR="00E80F24" w:rsidRPr="00E80F24" w:rsidRDefault="00E80F24" w:rsidP="00E80F24">
            <w:pPr>
              <w:jc w:val="right"/>
              <w:rPr>
                <w:rFonts w:ascii="Arial" w:hAnsi="Arial" w:cs="Arial"/>
                <w:b/>
                <w:szCs w:val="20"/>
              </w:rPr>
            </w:pPr>
            <w:r w:rsidRPr="00E80F24">
              <w:rPr>
                <w:rFonts w:ascii="Arial" w:hAnsi="Arial" w:cs="Arial"/>
                <w:b/>
                <w:szCs w:val="20"/>
              </w:rPr>
              <w:t>30PTS</w:t>
            </w:r>
          </w:p>
          <w:p w14:paraId="6AF56C39" w14:textId="77777777" w:rsidR="00E80F24" w:rsidRPr="00E80F24" w:rsidRDefault="00E80F24" w:rsidP="00E80F24">
            <w:pPr>
              <w:jc w:val="right"/>
              <w:rPr>
                <w:rFonts w:ascii="Arial" w:hAnsi="Arial" w:cs="Arial"/>
                <w:b/>
                <w:szCs w:val="20"/>
              </w:rPr>
            </w:pPr>
            <w:r w:rsidRPr="00E80F24">
              <w:rPr>
                <w:rFonts w:ascii="Arial" w:hAnsi="Arial" w:cs="Arial"/>
                <w:b/>
                <w:szCs w:val="20"/>
              </w:rPr>
              <w:t>10CPS</w:t>
            </w:r>
          </w:p>
        </w:tc>
      </w:tr>
      <w:tr w:rsidR="00E80F24" w:rsidRPr="00E80F24" w14:paraId="49AD5E2D" w14:textId="77777777" w:rsidTr="00CB3B03">
        <w:tc>
          <w:tcPr>
            <w:tcW w:w="2347" w:type="dxa"/>
            <w:shd w:val="clear" w:color="auto" w:fill="B6DDE8" w:themeFill="accent5" w:themeFillTint="66"/>
            <w:vAlign w:val="center"/>
          </w:tcPr>
          <w:p w14:paraId="60ADEFD7" w14:textId="77777777" w:rsidR="00E80F24" w:rsidRPr="00E80F24" w:rsidRDefault="00E80F24" w:rsidP="00E80F24">
            <w:pPr>
              <w:jc w:val="center"/>
              <w:rPr>
                <w:rFonts w:ascii="Arial" w:hAnsi="Arial" w:cs="Arial"/>
                <w:b/>
                <w:szCs w:val="20"/>
              </w:rPr>
            </w:pPr>
            <w:r w:rsidRPr="00E80F24">
              <w:rPr>
                <w:rFonts w:ascii="Arial" w:hAnsi="Arial" w:cs="Arial"/>
                <w:b/>
                <w:szCs w:val="20"/>
              </w:rPr>
              <w:t>Craftsmanship</w:t>
            </w:r>
          </w:p>
        </w:tc>
        <w:tc>
          <w:tcPr>
            <w:tcW w:w="5920" w:type="dxa"/>
            <w:vAlign w:val="center"/>
          </w:tcPr>
          <w:p w14:paraId="0BD6F429" w14:textId="77777777" w:rsidR="00E80F24" w:rsidRPr="00E80F24" w:rsidRDefault="00E80F24" w:rsidP="00E80F24">
            <w:pPr>
              <w:jc w:val="center"/>
              <w:rPr>
                <w:rFonts w:ascii="Arial" w:hAnsi="Arial" w:cs="Arial"/>
                <w:szCs w:val="20"/>
              </w:rPr>
            </w:pPr>
          </w:p>
          <w:p w14:paraId="50616F55" w14:textId="77777777" w:rsidR="00E80F24" w:rsidRPr="00E80F24" w:rsidRDefault="00E80F24" w:rsidP="00E80F24">
            <w:pPr>
              <w:jc w:val="center"/>
              <w:rPr>
                <w:rFonts w:ascii="Arial" w:hAnsi="Arial" w:cs="Arial"/>
                <w:szCs w:val="20"/>
              </w:rPr>
            </w:pPr>
            <w:r w:rsidRPr="00E80F24">
              <w:rPr>
                <w:rFonts w:ascii="Arial" w:hAnsi="Arial" w:cs="Arial"/>
                <w:szCs w:val="20"/>
              </w:rPr>
              <w:t xml:space="preserve">The student will </w:t>
            </w:r>
            <w:r w:rsidR="00CB3B03">
              <w:rPr>
                <w:rFonts w:ascii="Arial" w:hAnsi="Arial" w:cs="Arial"/>
                <w:szCs w:val="20"/>
              </w:rPr>
              <w:t>earn</w:t>
            </w:r>
            <w:r w:rsidRPr="00E80F24">
              <w:rPr>
                <w:rFonts w:ascii="Arial" w:hAnsi="Arial" w:cs="Arial"/>
                <w:szCs w:val="20"/>
              </w:rPr>
              <w:t xml:space="preserve"> points in this area by using materials and tools for the project in an effective,</w:t>
            </w:r>
            <w:r w:rsidR="00CB3B03">
              <w:rPr>
                <w:rFonts w:ascii="Arial" w:hAnsi="Arial" w:cs="Arial"/>
                <w:szCs w:val="20"/>
              </w:rPr>
              <w:t xml:space="preserve"> deliberate,</w:t>
            </w:r>
            <w:r w:rsidRPr="00E80F24">
              <w:rPr>
                <w:rFonts w:ascii="Arial" w:hAnsi="Arial" w:cs="Arial"/>
                <w:szCs w:val="20"/>
              </w:rPr>
              <w:t xml:space="preserve"> neat</w:t>
            </w:r>
            <w:r w:rsidR="00CB3B03">
              <w:rPr>
                <w:rFonts w:ascii="Arial" w:hAnsi="Arial" w:cs="Arial"/>
                <w:szCs w:val="20"/>
              </w:rPr>
              <w:t>,</w:t>
            </w:r>
            <w:r w:rsidRPr="00E80F24">
              <w:rPr>
                <w:rFonts w:ascii="Arial" w:hAnsi="Arial" w:cs="Arial"/>
                <w:szCs w:val="20"/>
              </w:rPr>
              <w:t xml:space="preserve"> and non-wasteful method.  Clean edges, media control, stability, and overall presentation of the project will be considered when applicable.</w:t>
            </w:r>
          </w:p>
          <w:p w14:paraId="44F8F0B0" w14:textId="77777777" w:rsidR="00E80F24" w:rsidRPr="00E80F24" w:rsidRDefault="00E80F24" w:rsidP="00E80F24">
            <w:pPr>
              <w:jc w:val="center"/>
              <w:rPr>
                <w:rFonts w:ascii="Arial" w:hAnsi="Arial" w:cs="Arial"/>
                <w:szCs w:val="20"/>
              </w:rPr>
            </w:pPr>
          </w:p>
        </w:tc>
        <w:tc>
          <w:tcPr>
            <w:tcW w:w="1083" w:type="dxa"/>
            <w:tcBorders>
              <w:bottom w:val="single" w:sz="4" w:space="0" w:color="auto"/>
              <w:tr2bl w:val="single" w:sz="4" w:space="0" w:color="auto"/>
            </w:tcBorders>
            <w:vAlign w:val="bottom"/>
          </w:tcPr>
          <w:p w14:paraId="1D365D7E" w14:textId="77777777" w:rsidR="00E80F24" w:rsidRPr="00E80F24" w:rsidRDefault="00E80F24" w:rsidP="00E80F24">
            <w:pPr>
              <w:jc w:val="right"/>
              <w:rPr>
                <w:rFonts w:ascii="Arial" w:hAnsi="Arial" w:cs="Arial"/>
                <w:b/>
                <w:szCs w:val="20"/>
              </w:rPr>
            </w:pPr>
            <w:r w:rsidRPr="00E80F24">
              <w:rPr>
                <w:rFonts w:ascii="Arial" w:hAnsi="Arial" w:cs="Arial"/>
                <w:b/>
                <w:szCs w:val="20"/>
              </w:rPr>
              <w:t>30PTS</w:t>
            </w:r>
          </w:p>
        </w:tc>
      </w:tr>
      <w:tr w:rsidR="00E80F24" w:rsidRPr="00E80F24" w14:paraId="36807C58" w14:textId="77777777" w:rsidTr="00CB3B03">
        <w:tc>
          <w:tcPr>
            <w:tcW w:w="2347" w:type="dxa"/>
            <w:shd w:val="clear" w:color="auto" w:fill="B6DDE8" w:themeFill="accent5" w:themeFillTint="66"/>
            <w:vAlign w:val="center"/>
          </w:tcPr>
          <w:p w14:paraId="1B02AF0E" w14:textId="77777777" w:rsidR="00E80F24" w:rsidRPr="00E80F24" w:rsidRDefault="00E80F24" w:rsidP="00E80F24">
            <w:pPr>
              <w:jc w:val="center"/>
              <w:rPr>
                <w:rFonts w:ascii="Arial" w:hAnsi="Arial" w:cs="Arial"/>
                <w:b/>
                <w:szCs w:val="20"/>
              </w:rPr>
            </w:pPr>
            <w:r w:rsidRPr="00E80F24">
              <w:rPr>
                <w:rFonts w:ascii="Arial" w:hAnsi="Arial" w:cs="Arial"/>
                <w:b/>
                <w:szCs w:val="20"/>
              </w:rPr>
              <w:t xml:space="preserve">Participation Diligence </w:t>
            </w:r>
            <w:r w:rsidR="00264FA8">
              <w:rPr>
                <w:rFonts w:ascii="Arial" w:hAnsi="Arial" w:cs="Arial"/>
                <w:b/>
                <w:szCs w:val="20"/>
              </w:rPr>
              <w:t xml:space="preserve">Experimentation, </w:t>
            </w:r>
            <w:r w:rsidRPr="00E80F24">
              <w:rPr>
                <w:rFonts w:ascii="Arial" w:hAnsi="Arial" w:cs="Arial"/>
                <w:b/>
                <w:szCs w:val="20"/>
              </w:rPr>
              <w:t>and Effort</w:t>
            </w:r>
          </w:p>
        </w:tc>
        <w:tc>
          <w:tcPr>
            <w:tcW w:w="5920" w:type="dxa"/>
            <w:vAlign w:val="center"/>
          </w:tcPr>
          <w:p w14:paraId="5102633C" w14:textId="77777777" w:rsidR="00E80F24" w:rsidRPr="00E80F24" w:rsidRDefault="00E80F24" w:rsidP="00E80F24">
            <w:pPr>
              <w:jc w:val="center"/>
              <w:rPr>
                <w:rFonts w:ascii="Arial" w:hAnsi="Arial" w:cs="Arial"/>
                <w:szCs w:val="20"/>
              </w:rPr>
            </w:pPr>
          </w:p>
          <w:p w14:paraId="63A5C2A5" w14:textId="77777777" w:rsidR="00E80F24" w:rsidRPr="00E80F24" w:rsidRDefault="00E80F24" w:rsidP="00E80F24">
            <w:pPr>
              <w:jc w:val="center"/>
              <w:rPr>
                <w:rFonts w:ascii="Arial" w:hAnsi="Arial" w:cs="Arial"/>
                <w:szCs w:val="20"/>
              </w:rPr>
            </w:pPr>
            <w:r w:rsidRPr="00E80F24">
              <w:rPr>
                <w:rFonts w:ascii="Arial" w:hAnsi="Arial" w:cs="Arial"/>
                <w:szCs w:val="20"/>
              </w:rPr>
              <w:t>The student will e</w:t>
            </w:r>
            <w:r w:rsidR="00BF5CB7">
              <w:rPr>
                <w:rFonts w:ascii="Arial" w:hAnsi="Arial" w:cs="Arial"/>
                <w:szCs w:val="20"/>
              </w:rPr>
              <w:t>arn</w:t>
            </w:r>
            <w:r w:rsidRPr="00E80F24">
              <w:rPr>
                <w:rFonts w:ascii="Arial" w:hAnsi="Arial" w:cs="Arial"/>
                <w:szCs w:val="20"/>
              </w:rPr>
              <w:t xml:space="preserve"> points in this area by staying on task, following directions, and utilizing the available work periods appropriately.  Compensation will be given to students who experiment and or attempt divergent methods to complete the </w:t>
            </w:r>
            <w:r w:rsidRPr="00E80F24">
              <w:rPr>
                <w:rFonts w:ascii="Arial" w:hAnsi="Arial" w:cs="Arial"/>
                <w:szCs w:val="20"/>
              </w:rPr>
              <w:lastRenderedPageBreak/>
              <w:t>project even if these attempts are not successful as this demonstrates creative problem solving (see above).</w:t>
            </w:r>
          </w:p>
          <w:p w14:paraId="69292994" w14:textId="77777777" w:rsidR="00E80F24" w:rsidRPr="00E80F24" w:rsidRDefault="00E80F24" w:rsidP="00E80F24">
            <w:pPr>
              <w:jc w:val="center"/>
              <w:rPr>
                <w:rFonts w:ascii="Arial" w:hAnsi="Arial" w:cs="Arial"/>
                <w:szCs w:val="20"/>
              </w:rPr>
            </w:pPr>
          </w:p>
        </w:tc>
        <w:tc>
          <w:tcPr>
            <w:tcW w:w="1083" w:type="dxa"/>
            <w:tcBorders>
              <w:bottom w:val="single" w:sz="4" w:space="0" w:color="auto"/>
              <w:tr2bl w:val="single" w:sz="4" w:space="0" w:color="auto"/>
            </w:tcBorders>
            <w:vAlign w:val="bottom"/>
          </w:tcPr>
          <w:p w14:paraId="6B2CF359" w14:textId="77777777" w:rsidR="00E80F24" w:rsidRPr="00E80F24" w:rsidRDefault="00E80F24" w:rsidP="00E80F24">
            <w:pPr>
              <w:jc w:val="right"/>
              <w:rPr>
                <w:rFonts w:ascii="Arial" w:hAnsi="Arial" w:cs="Arial"/>
                <w:b/>
                <w:szCs w:val="20"/>
              </w:rPr>
            </w:pPr>
            <w:r w:rsidRPr="00E80F24">
              <w:rPr>
                <w:rFonts w:ascii="Arial" w:hAnsi="Arial" w:cs="Arial"/>
                <w:b/>
                <w:szCs w:val="20"/>
              </w:rPr>
              <w:lastRenderedPageBreak/>
              <w:t>30PTS</w:t>
            </w:r>
          </w:p>
        </w:tc>
      </w:tr>
      <w:tr w:rsidR="00E80F24" w:rsidRPr="00E80F24" w14:paraId="340819E6" w14:textId="77777777" w:rsidTr="002A1814">
        <w:trPr>
          <w:trHeight w:val="692"/>
        </w:trPr>
        <w:tc>
          <w:tcPr>
            <w:tcW w:w="2347" w:type="dxa"/>
          </w:tcPr>
          <w:p w14:paraId="7A2EFBBB" w14:textId="77777777" w:rsidR="00E80F24" w:rsidRPr="00E80F24" w:rsidRDefault="00E80F24" w:rsidP="00E80F24">
            <w:pPr>
              <w:rPr>
                <w:rFonts w:ascii="Arial" w:hAnsi="Arial" w:cs="Arial"/>
                <w:szCs w:val="20"/>
              </w:rPr>
            </w:pPr>
          </w:p>
        </w:tc>
        <w:tc>
          <w:tcPr>
            <w:tcW w:w="5920" w:type="dxa"/>
          </w:tcPr>
          <w:p w14:paraId="777C24E0" w14:textId="77777777" w:rsidR="00E80F24" w:rsidRPr="00E80F24" w:rsidRDefault="00E80F24" w:rsidP="00E80F24">
            <w:pPr>
              <w:jc w:val="right"/>
              <w:rPr>
                <w:rFonts w:ascii="Arial" w:hAnsi="Arial" w:cs="Arial"/>
                <w:b/>
                <w:szCs w:val="20"/>
              </w:rPr>
            </w:pPr>
            <w:r w:rsidRPr="00E80F24">
              <w:rPr>
                <w:rFonts w:ascii="Arial" w:hAnsi="Arial" w:cs="Arial"/>
                <w:b/>
                <w:szCs w:val="20"/>
              </w:rPr>
              <w:t>Score:</w:t>
            </w:r>
          </w:p>
        </w:tc>
        <w:tc>
          <w:tcPr>
            <w:tcW w:w="1083" w:type="dxa"/>
            <w:tcBorders>
              <w:tr2bl w:val="single" w:sz="4" w:space="0" w:color="auto"/>
            </w:tcBorders>
            <w:vAlign w:val="bottom"/>
          </w:tcPr>
          <w:p w14:paraId="709F8D99" w14:textId="77777777" w:rsidR="00E80F24" w:rsidRPr="00E80F24" w:rsidRDefault="00E80F24" w:rsidP="00E80F24">
            <w:pPr>
              <w:jc w:val="right"/>
              <w:rPr>
                <w:rFonts w:ascii="Arial" w:hAnsi="Arial" w:cs="Arial"/>
                <w:b/>
                <w:szCs w:val="20"/>
              </w:rPr>
            </w:pPr>
            <w:r w:rsidRPr="00E80F24">
              <w:rPr>
                <w:rFonts w:ascii="Arial" w:hAnsi="Arial" w:cs="Arial"/>
                <w:b/>
                <w:szCs w:val="20"/>
              </w:rPr>
              <w:t>100</w:t>
            </w:r>
          </w:p>
        </w:tc>
      </w:tr>
    </w:tbl>
    <w:p w14:paraId="35D65503" w14:textId="75BCF448" w:rsidR="002B5C76" w:rsidRDefault="002B5C76">
      <w:pPr>
        <w:rPr>
          <w:rFonts w:ascii="Arial" w:hAnsi="Arial" w:cs="Arial"/>
        </w:rPr>
      </w:pPr>
    </w:p>
    <w:p w14:paraId="6CF46DAF" w14:textId="10A6D9DB" w:rsidR="007A197A" w:rsidRDefault="007A197A">
      <w:pPr>
        <w:rPr>
          <w:rFonts w:ascii="Arial" w:hAnsi="Arial" w:cs="Arial"/>
          <w:noProof/>
        </w:rPr>
      </w:pPr>
      <w:r>
        <w:rPr>
          <w:rFonts w:ascii="Arial" w:hAnsi="Arial" w:cs="Arial"/>
          <w:noProof/>
        </w:rPr>
        <w:drawing>
          <wp:inline distT="0" distB="0" distL="0" distR="0" wp14:anchorId="5B1BF8BA" wp14:editId="78953F35">
            <wp:extent cx="5768622" cy="5363016"/>
            <wp:effectExtent l="0" t="0" r="0" b="0"/>
            <wp:docPr id="2" name="Picture 2" descr="A store in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tivityL.jpg"/>
                    <pic:cNvPicPr/>
                  </pic:nvPicPr>
                  <pic:blipFill>
                    <a:blip r:embed="rId12">
                      <a:extLst>
                        <a:ext uri="{28A0092B-C50C-407E-A947-70E740481C1C}">
                          <a14:useLocalDpi xmlns:a14="http://schemas.microsoft.com/office/drawing/2010/main" val="0"/>
                        </a:ext>
                      </a:extLst>
                    </a:blip>
                    <a:stretch>
                      <a:fillRect/>
                    </a:stretch>
                  </pic:blipFill>
                  <pic:spPr>
                    <a:xfrm>
                      <a:off x="0" y="0"/>
                      <a:ext cx="5797707" cy="5390056"/>
                    </a:xfrm>
                    <a:prstGeom prst="rect">
                      <a:avLst/>
                    </a:prstGeom>
                  </pic:spPr>
                </pic:pic>
              </a:graphicData>
            </a:graphic>
          </wp:inline>
        </w:drawing>
      </w:r>
    </w:p>
    <w:p w14:paraId="6C0054F0" w14:textId="284B0DE3" w:rsidR="007A197A" w:rsidRPr="007A197A" w:rsidRDefault="007A197A" w:rsidP="007A197A">
      <w:pPr>
        <w:rPr>
          <w:rFonts w:ascii="Arial" w:hAnsi="Arial" w:cs="Arial"/>
        </w:rPr>
      </w:pPr>
    </w:p>
    <w:p w14:paraId="626085EB" w14:textId="2BFE7B03" w:rsidR="007A197A" w:rsidRPr="007A197A" w:rsidRDefault="007A197A" w:rsidP="007A197A">
      <w:pPr>
        <w:rPr>
          <w:rFonts w:ascii="Arial" w:hAnsi="Arial" w:cs="Arial"/>
        </w:rPr>
      </w:pPr>
    </w:p>
    <w:p w14:paraId="5CC1F87B" w14:textId="18667116" w:rsidR="007A197A" w:rsidRPr="007A197A" w:rsidRDefault="007A197A" w:rsidP="007A197A">
      <w:pPr>
        <w:rPr>
          <w:rFonts w:ascii="Arial" w:hAnsi="Arial" w:cs="Arial"/>
        </w:rPr>
      </w:pPr>
    </w:p>
    <w:p w14:paraId="2D0D09C6" w14:textId="683CADEB" w:rsidR="007A197A" w:rsidRPr="007A197A" w:rsidRDefault="007A197A" w:rsidP="007A197A">
      <w:pPr>
        <w:rPr>
          <w:rFonts w:ascii="Arial" w:hAnsi="Arial" w:cs="Arial"/>
        </w:rPr>
      </w:pPr>
    </w:p>
    <w:p w14:paraId="7AE90B07" w14:textId="5958F2A5" w:rsidR="007A197A" w:rsidRDefault="007A197A" w:rsidP="007A197A">
      <w:pPr>
        <w:rPr>
          <w:rFonts w:ascii="Arial" w:hAnsi="Arial" w:cs="Arial"/>
          <w:noProof/>
        </w:rPr>
      </w:pPr>
    </w:p>
    <w:p w14:paraId="44617B62" w14:textId="77A7BA67" w:rsidR="007A197A" w:rsidRDefault="007A197A" w:rsidP="007A197A">
      <w:pPr>
        <w:tabs>
          <w:tab w:val="left" w:pos="3982"/>
        </w:tabs>
        <w:rPr>
          <w:rFonts w:ascii="Arial" w:hAnsi="Arial" w:cs="Arial"/>
        </w:rPr>
      </w:pPr>
      <w:r>
        <w:rPr>
          <w:rFonts w:ascii="Arial" w:hAnsi="Arial" w:cs="Arial"/>
        </w:rPr>
        <w:tab/>
      </w:r>
    </w:p>
    <w:p w14:paraId="78A6EA17" w14:textId="366F6B1E" w:rsidR="007A197A" w:rsidRDefault="007A197A" w:rsidP="007A197A">
      <w:pPr>
        <w:tabs>
          <w:tab w:val="left" w:pos="3982"/>
        </w:tabs>
        <w:rPr>
          <w:rFonts w:ascii="Arial" w:hAnsi="Arial" w:cs="Arial"/>
        </w:rPr>
      </w:pPr>
    </w:p>
    <w:p w14:paraId="6B6D33FD" w14:textId="577065CC" w:rsidR="007A197A" w:rsidRDefault="007A197A" w:rsidP="007A197A">
      <w:pPr>
        <w:tabs>
          <w:tab w:val="left" w:pos="3982"/>
        </w:tabs>
        <w:rPr>
          <w:rFonts w:ascii="Arial" w:hAnsi="Arial" w:cs="Arial"/>
        </w:rPr>
      </w:pPr>
    </w:p>
    <w:p w14:paraId="0DFE2ABD" w14:textId="6ABA5027" w:rsidR="007A197A" w:rsidRDefault="007A197A" w:rsidP="007A197A">
      <w:pPr>
        <w:tabs>
          <w:tab w:val="left" w:pos="3982"/>
        </w:tabs>
        <w:rPr>
          <w:rFonts w:ascii="Arial" w:hAnsi="Arial" w:cs="Arial"/>
        </w:rPr>
      </w:pPr>
    </w:p>
    <w:p w14:paraId="08A1CA8D" w14:textId="41E449A8" w:rsidR="007A197A" w:rsidRDefault="007A197A" w:rsidP="007A197A">
      <w:pPr>
        <w:tabs>
          <w:tab w:val="left" w:pos="3982"/>
        </w:tabs>
        <w:rPr>
          <w:rFonts w:ascii="Arial" w:hAnsi="Arial" w:cs="Arial"/>
        </w:rPr>
      </w:pPr>
    </w:p>
    <w:p w14:paraId="6DEA81FA" w14:textId="58894CC1" w:rsidR="007A197A" w:rsidRDefault="007A197A" w:rsidP="007A197A">
      <w:pPr>
        <w:tabs>
          <w:tab w:val="left" w:pos="3982"/>
        </w:tabs>
        <w:rPr>
          <w:rFonts w:ascii="Arial" w:hAnsi="Arial" w:cs="Arial"/>
        </w:rPr>
      </w:pPr>
    </w:p>
    <w:p w14:paraId="2652688C" w14:textId="428193EF" w:rsidR="007A197A" w:rsidRDefault="007A197A" w:rsidP="007A197A">
      <w:pPr>
        <w:tabs>
          <w:tab w:val="left" w:pos="3982"/>
        </w:tabs>
        <w:rPr>
          <w:rFonts w:ascii="Arial" w:hAnsi="Arial" w:cs="Arial"/>
        </w:rPr>
      </w:pPr>
    </w:p>
    <w:p w14:paraId="5C844223" w14:textId="58EA2F8D" w:rsidR="007A197A" w:rsidRDefault="007A197A" w:rsidP="007A197A">
      <w:pPr>
        <w:tabs>
          <w:tab w:val="left" w:pos="3982"/>
        </w:tabs>
        <w:rPr>
          <w:rFonts w:ascii="Arial" w:hAnsi="Arial" w:cs="Arial"/>
        </w:rPr>
      </w:pPr>
      <w:bookmarkStart w:id="0" w:name="_GoBack"/>
      <w:bookmarkEnd w:id="0"/>
    </w:p>
    <w:p w14:paraId="2B2F1136" w14:textId="60A5C6D8" w:rsidR="007A197A" w:rsidRPr="007A197A" w:rsidRDefault="007A197A" w:rsidP="007A197A">
      <w:pPr>
        <w:tabs>
          <w:tab w:val="left" w:pos="3982"/>
        </w:tabs>
        <w:rPr>
          <w:rFonts w:ascii="Arial" w:hAnsi="Arial" w:cs="Arial"/>
        </w:rPr>
      </w:pPr>
      <w:r>
        <w:rPr>
          <w:rFonts w:ascii="Arial" w:hAnsi="Arial" w:cs="Arial"/>
          <w:noProof/>
        </w:rPr>
        <w:drawing>
          <wp:inline distT="0" distB="0" distL="0" distR="0" wp14:anchorId="52CA2A6E" wp14:editId="14EB86C7">
            <wp:extent cx="5878628" cy="7123289"/>
            <wp:effectExtent l="0" t="0" r="1905" b="1905"/>
            <wp:docPr id="3" name="Picture 3" descr="A picture containing indoor, sitting, table,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ienL.jpg"/>
                    <pic:cNvPicPr/>
                  </pic:nvPicPr>
                  <pic:blipFill>
                    <a:blip r:embed="rId13">
                      <a:extLst>
                        <a:ext uri="{28A0092B-C50C-407E-A947-70E740481C1C}">
                          <a14:useLocalDpi xmlns:a14="http://schemas.microsoft.com/office/drawing/2010/main" val="0"/>
                        </a:ext>
                      </a:extLst>
                    </a:blip>
                    <a:stretch>
                      <a:fillRect/>
                    </a:stretch>
                  </pic:blipFill>
                  <pic:spPr>
                    <a:xfrm>
                      <a:off x="0" y="0"/>
                      <a:ext cx="5894953" cy="7143071"/>
                    </a:xfrm>
                    <a:prstGeom prst="rect">
                      <a:avLst/>
                    </a:prstGeom>
                  </pic:spPr>
                </pic:pic>
              </a:graphicData>
            </a:graphic>
          </wp:inline>
        </w:drawing>
      </w:r>
    </w:p>
    <w:sectPr w:rsidR="007A197A" w:rsidRPr="007A197A" w:rsidSect="003A5B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C001" w14:textId="77777777" w:rsidR="00C63482" w:rsidRDefault="00C63482" w:rsidP="004E781C">
      <w:r>
        <w:separator/>
      </w:r>
    </w:p>
  </w:endnote>
  <w:endnote w:type="continuationSeparator" w:id="0">
    <w:p w14:paraId="701710EC" w14:textId="77777777" w:rsidR="00C63482" w:rsidRDefault="00C63482" w:rsidP="004E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imesNewRoman,Italic">
    <w:altName w:val="Times New Roman"/>
    <w:panose1 w:val="020B0604020202020204"/>
    <w:charset w:val="00"/>
    <w:family w:val="roman"/>
    <w:notTrueType/>
    <w:pitch w:val="default"/>
    <w:sig w:usb0="00000003" w:usb1="00000000" w:usb2="00000000" w:usb3="00000000" w:csb0="00000001" w:csb1="00000000"/>
  </w:font>
  <w:font w:name="TimesNewRoman,BoldItalic">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1894" w14:textId="77777777" w:rsidR="00C63482" w:rsidRDefault="00C63482" w:rsidP="004E781C">
      <w:r>
        <w:separator/>
      </w:r>
    </w:p>
  </w:footnote>
  <w:footnote w:type="continuationSeparator" w:id="0">
    <w:p w14:paraId="4E96F8C1" w14:textId="77777777" w:rsidR="00C63482" w:rsidRDefault="00C63482" w:rsidP="004E7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034B" w14:textId="77777777" w:rsidR="004E781C" w:rsidRPr="004E781C" w:rsidRDefault="004E781C" w:rsidP="004E781C">
    <w:pPr>
      <w:pStyle w:val="Header"/>
      <w:shd w:val="clear" w:color="auto" w:fill="92D050"/>
      <w:jc w:val="right"/>
      <w:rPr>
        <w:rFonts w:ascii="Constantia" w:hAnsi="Constantia"/>
        <w:color w:val="FF0000"/>
        <w:sz w:val="36"/>
        <w:szCs w:val="36"/>
      </w:rPr>
    </w:pPr>
    <w:r w:rsidRPr="004E781C">
      <w:rPr>
        <w:rFonts w:ascii="Constantia" w:hAnsi="Constantia"/>
        <w:sz w:val="36"/>
        <w:szCs w:val="36"/>
      </w:rPr>
      <w:t>Art Education Lesson Outline</w:t>
    </w:r>
  </w:p>
  <w:p w14:paraId="0C690E8B" w14:textId="77777777" w:rsidR="004E781C" w:rsidRPr="004E781C" w:rsidRDefault="004E781C" w:rsidP="004E781C">
    <w:pPr>
      <w:pStyle w:val="Header"/>
      <w:jc w:val="both"/>
      <w:rPr>
        <w:rFonts w:ascii="Constantia" w:hAnsi="Constantia"/>
      </w:rPr>
    </w:pPr>
    <w:r>
      <w:rPr>
        <w:rFonts w:ascii="Constantia" w:hAnsi="Constantia"/>
      </w:rPr>
      <w:t xml:space="preserve">Instructor: </w:t>
    </w:r>
    <w:r w:rsidRPr="004E781C">
      <w:rPr>
        <w:rFonts w:ascii="Constantia" w:hAnsi="Constantia"/>
      </w:rPr>
      <w:t xml:space="preserve">Greg </w:t>
    </w:r>
    <w:proofErr w:type="spellStart"/>
    <w:r w:rsidRPr="004E781C">
      <w:rPr>
        <w:rFonts w:ascii="Constantia" w:hAnsi="Constantia"/>
      </w:rPr>
      <w:t>Jaskot</w:t>
    </w:r>
    <w:proofErr w:type="spellEnd"/>
    <w:r w:rsidRPr="004E781C">
      <w:rPr>
        <w:rFonts w:ascii="Constantia" w:hAnsi="Constantia"/>
      </w:rPr>
      <w:t xml:space="preserve"> </w:t>
    </w:r>
  </w:p>
  <w:p w14:paraId="355FAA1C" w14:textId="401B3C57" w:rsidR="004E781C" w:rsidRPr="004E781C" w:rsidRDefault="009A2DC6" w:rsidP="004E781C">
    <w:pPr>
      <w:pStyle w:val="Header"/>
      <w:jc w:val="both"/>
      <w:rPr>
        <w:rFonts w:ascii="Constantia" w:hAnsi="Constantia"/>
      </w:rPr>
    </w:pPr>
    <w:r>
      <w:rPr>
        <w:rFonts w:ascii="Constantia" w:hAnsi="Constantia"/>
      </w:rPr>
      <w:t>Location</w:t>
    </w:r>
    <w:r w:rsidR="004E781C" w:rsidRPr="004E781C">
      <w:rPr>
        <w:rFonts w:ascii="Constantia" w:hAnsi="Constantia"/>
      </w:rPr>
      <w:t>:</w:t>
    </w:r>
    <w:r w:rsidR="00B56377">
      <w:rPr>
        <w:rFonts w:ascii="Constantia" w:hAnsi="Constantia"/>
      </w:rPr>
      <w:t xml:space="preserve"> North Brandywine </w:t>
    </w:r>
  </w:p>
  <w:p w14:paraId="320DD62E" w14:textId="75A91519" w:rsidR="004E781C" w:rsidRPr="004E781C" w:rsidRDefault="004E781C" w:rsidP="004E781C">
    <w:pPr>
      <w:pStyle w:val="Header"/>
      <w:jc w:val="both"/>
      <w:rPr>
        <w:rFonts w:ascii="Constantia" w:hAnsi="Constant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1C"/>
    <w:rsid w:val="000F5012"/>
    <w:rsid w:val="00264FA8"/>
    <w:rsid w:val="002B5C76"/>
    <w:rsid w:val="00347BF3"/>
    <w:rsid w:val="003A5BF7"/>
    <w:rsid w:val="004B2C93"/>
    <w:rsid w:val="004E781C"/>
    <w:rsid w:val="0078569A"/>
    <w:rsid w:val="007A197A"/>
    <w:rsid w:val="00815BE7"/>
    <w:rsid w:val="009A2DC6"/>
    <w:rsid w:val="00A63C7E"/>
    <w:rsid w:val="00A95A80"/>
    <w:rsid w:val="00AE1330"/>
    <w:rsid w:val="00B03CB6"/>
    <w:rsid w:val="00B56377"/>
    <w:rsid w:val="00BE74EA"/>
    <w:rsid w:val="00BF5CB7"/>
    <w:rsid w:val="00C63482"/>
    <w:rsid w:val="00CB3B03"/>
    <w:rsid w:val="00CE5DD1"/>
    <w:rsid w:val="00DA4B11"/>
    <w:rsid w:val="00DE137C"/>
    <w:rsid w:val="00E80F24"/>
    <w:rsid w:val="00EB04AD"/>
    <w:rsid w:val="00E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A948"/>
  <w15:docId w15:val="{5D1F7F4F-8897-4590-95E1-A062B94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81C"/>
    <w:pPr>
      <w:tabs>
        <w:tab w:val="center" w:pos="4680"/>
        <w:tab w:val="right" w:pos="9360"/>
      </w:tabs>
    </w:pPr>
  </w:style>
  <w:style w:type="character" w:customStyle="1" w:styleId="HeaderChar">
    <w:name w:val="Header Char"/>
    <w:basedOn w:val="DefaultParagraphFont"/>
    <w:link w:val="Header"/>
    <w:uiPriority w:val="99"/>
    <w:rsid w:val="004E781C"/>
  </w:style>
  <w:style w:type="paragraph" w:styleId="Footer">
    <w:name w:val="footer"/>
    <w:basedOn w:val="Normal"/>
    <w:link w:val="FooterChar"/>
    <w:uiPriority w:val="99"/>
    <w:unhideWhenUsed/>
    <w:rsid w:val="004E781C"/>
    <w:pPr>
      <w:tabs>
        <w:tab w:val="center" w:pos="4680"/>
        <w:tab w:val="right" w:pos="9360"/>
      </w:tabs>
    </w:pPr>
  </w:style>
  <w:style w:type="character" w:customStyle="1" w:styleId="FooterChar">
    <w:name w:val="Footer Char"/>
    <w:basedOn w:val="DefaultParagraphFont"/>
    <w:link w:val="Footer"/>
    <w:uiPriority w:val="99"/>
    <w:rsid w:val="004E781C"/>
  </w:style>
  <w:style w:type="table" w:styleId="TableGrid">
    <w:name w:val="Table Grid"/>
    <w:basedOn w:val="TableNormal"/>
    <w:uiPriority w:val="59"/>
    <w:rsid w:val="003A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0F24"/>
    <w:rPr>
      <w:rFonts w:ascii="Courier New" w:hAnsi="Courier Ne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C7E"/>
    <w:rPr>
      <w:color w:val="0000FF" w:themeColor="hyperlink"/>
      <w:u w:val="single"/>
    </w:rPr>
  </w:style>
  <w:style w:type="character" w:styleId="UnresolvedMention">
    <w:name w:val="Unresolved Mention"/>
    <w:basedOn w:val="DefaultParagraphFont"/>
    <w:uiPriority w:val="99"/>
    <w:semiHidden/>
    <w:unhideWhenUsed/>
    <w:rsid w:val="00A63C7E"/>
    <w:rPr>
      <w:color w:val="605E5C"/>
      <w:shd w:val="clear" w:color="auto" w:fill="E1DFDD"/>
    </w:rPr>
  </w:style>
  <w:style w:type="character" w:styleId="FollowedHyperlink">
    <w:name w:val="FollowedHyperlink"/>
    <w:basedOn w:val="DefaultParagraphFont"/>
    <w:uiPriority w:val="99"/>
    <w:semiHidden/>
    <w:unhideWhenUsed/>
    <w:rsid w:val="00A63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escher.com/"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UMr1xLzEnq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trMpjAGseng" TargetMode="External"/><Relationship Id="rId4" Type="http://schemas.openxmlformats.org/officeDocument/2006/relationships/webSettings" Target="webSettings.xml"/><Relationship Id="rId9" Type="http://schemas.openxmlformats.org/officeDocument/2006/relationships/hyperlink" Target="https://youtu.be/k1Z2pk5J9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30D1-16B5-C148-8F1E-DC61AC4A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Jaskot</cp:lastModifiedBy>
  <cp:revision>7</cp:revision>
  <dcterms:created xsi:type="dcterms:W3CDTF">2020-03-13T16:59:00Z</dcterms:created>
  <dcterms:modified xsi:type="dcterms:W3CDTF">2020-03-14T20:59:00Z</dcterms:modified>
</cp:coreProperties>
</file>